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7" w:rsidRPr="009D3226" w:rsidRDefault="00E447EE" w:rsidP="008C0A21">
      <w:pPr>
        <w:spacing w:after="0"/>
        <w:rPr>
          <w:b/>
          <w:sz w:val="28"/>
          <w:szCs w:val="28"/>
        </w:rPr>
      </w:pPr>
      <w:r w:rsidRPr="009D3226">
        <w:rPr>
          <w:b/>
          <w:sz w:val="28"/>
          <w:szCs w:val="28"/>
        </w:rPr>
        <w:t>UNITED STATES DISTRICT COURT</w:t>
      </w:r>
      <w:r w:rsidRPr="009D3226">
        <w:rPr>
          <w:b/>
          <w:sz w:val="28"/>
          <w:szCs w:val="28"/>
        </w:rPr>
        <w:br/>
        <w:t>FOR THE NORTHERN DISTRICT OF ALABAMA</w:t>
      </w:r>
      <w:r w:rsidRPr="009D3226">
        <w:rPr>
          <w:b/>
          <w:sz w:val="28"/>
          <w:szCs w:val="28"/>
        </w:rPr>
        <w:br/>
      </w:r>
      <w:sdt>
        <w:sdtPr>
          <w:rPr>
            <w:b/>
            <w:sz w:val="28"/>
            <w:szCs w:val="28"/>
          </w:rPr>
          <w:id w:val="-344721193"/>
          <w:placeholder>
            <w:docPart w:val="C16C9AA6563846DCBC0B08E06EB6428A"/>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BD062E" w:rsidRPr="009D3226">
            <w:rPr>
              <w:rStyle w:val="PlaceholderText"/>
              <w:sz w:val="28"/>
              <w:szCs w:val="28"/>
            </w:rPr>
            <w:t>Choose an item.</w:t>
          </w:r>
        </w:sdtContent>
      </w:sdt>
      <w:r w:rsidR="00BD062E" w:rsidRPr="009D3226">
        <w:rPr>
          <w:b/>
          <w:sz w:val="28"/>
          <w:szCs w:val="28"/>
        </w:rPr>
        <w:t xml:space="preserve"> </w:t>
      </w:r>
      <w:r w:rsidRPr="009D3226">
        <w:rPr>
          <w:b/>
          <w:sz w:val="28"/>
          <w:szCs w:val="28"/>
        </w:rPr>
        <w:t>DIVISION</w:t>
      </w:r>
    </w:p>
    <w:p w:rsidR="008C0A21" w:rsidRPr="009D3226" w:rsidRDefault="008C0A21" w:rsidP="008C0A21">
      <w:pPr>
        <w:spacing w:after="0"/>
        <w:rPr>
          <w:b/>
          <w:sz w:val="28"/>
          <w:szCs w:val="28"/>
        </w:rPr>
      </w:pPr>
    </w:p>
    <w:p w:rsidR="008C0A21" w:rsidRPr="009D3226" w:rsidRDefault="008C0A21" w:rsidP="008C0A21">
      <w:pPr>
        <w:spacing w:after="0"/>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B21620" w:rsidRPr="009D3226" w:rsidTr="00B21620">
        <w:tc>
          <w:tcPr>
            <w:tcW w:w="4698" w:type="dxa"/>
          </w:tcPr>
          <w:p w:rsidR="00B21620" w:rsidRPr="009D3226" w:rsidRDefault="00F9547B" w:rsidP="001D13CA">
            <w:pPr>
              <w:jc w:val="both"/>
              <w:rPr>
                <w:b/>
                <w:sz w:val="28"/>
                <w:szCs w:val="28"/>
              </w:rPr>
            </w:pPr>
            <w:sdt>
              <w:sdtPr>
                <w:rPr>
                  <w:b/>
                  <w:sz w:val="28"/>
                  <w:szCs w:val="28"/>
                </w:rPr>
                <w:id w:val="-1195764012"/>
                <w:placeholder>
                  <w:docPart w:val="4036F0570A484A7C97990F584C64FA82"/>
                </w:placeholder>
                <w:showingPlcHdr/>
              </w:sdtPr>
              <w:sdtEndPr/>
              <w:sdtContent>
                <w:r w:rsidR="00FA1C3E" w:rsidRPr="009D3226">
                  <w:rPr>
                    <w:rStyle w:val="PlaceholderText"/>
                    <w:sz w:val="28"/>
                    <w:szCs w:val="28"/>
                  </w:rPr>
                  <w:t>Plaintiff(s).</w:t>
                </w:r>
              </w:sdtContent>
            </w:sdt>
            <w:r w:rsidR="00B21620" w:rsidRPr="009D3226">
              <w:rPr>
                <w:b/>
                <w:sz w:val="28"/>
                <w:szCs w:val="28"/>
              </w:rPr>
              <w:t>,</w:t>
            </w:r>
          </w:p>
          <w:p w:rsidR="00511310" w:rsidRPr="009D3226" w:rsidRDefault="00511310" w:rsidP="001D13CA">
            <w:pPr>
              <w:ind w:firstLine="720"/>
              <w:jc w:val="both"/>
              <w:rPr>
                <w:b/>
                <w:sz w:val="28"/>
                <w:szCs w:val="28"/>
              </w:rPr>
            </w:pPr>
          </w:p>
          <w:p w:rsidR="00B21620" w:rsidRPr="009D3226" w:rsidRDefault="00F9547B" w:rsidP="001D13CA">
            <w:pPr>
              <w:ind w:firstLine="720"/>
              <w:jc w:val="both"/>
              <w:rPr>
                <w:b/>
                <w:sz w:val="28"/>
                <w:szCs w:val="28"/>
              </w:rPr>
            </w:pPr>
            <w:sdt>
              <w:sdtPr>
                <w:rPr>
                  <w:b/>
                  <w:sz w:val="28"/>
                  <w:szCs w:val="28"/>
                </w:rPr>
                <w:alias w:val="Plural Plaintiffs?"/>
                <w:tag w:val="Plural Plaintiffs?"/>
                <w:id w:val="-748342429"/>
                <w:placeholder>
                  <w:docPart w:val="67E9A15909BB431B8CCB57DFBAA106D4"/>
                </w:placeholder>
                <w:showingPlcHdr/>
                <w:dropDownList>
                  <w:listItem w:value="Choose an item."/>
                  <w:listItem w:displayText="Plaintiff" w:value="Plaintiff"/>
                  <w:listItem w:displayText="Plaintiffs" w:value="Plaintiffs"/>
                </w:dropDownList>
              </w:sdtPr>
              <w:sdtEndPr/>
              <w:sdtContent>
                <w:r w:rsidR="00DE0840" w:rsidRPr="009D3226">
                  <w:rPr>
                    <w:rStyle w:val="PlaceholderText"/>
                    <w:sz w:val="28"/>
                    <w:szCs w:val="28"/>
                  </w:rPr>
                  <w:t>Choose an item.</w:t>
                </w:r>
              </w:sdtContent>
            </w:sdt>
            <w:r w:rsidR="00B21620" w:rsidRPr="009D3226">
              <w:rPr>
                <w:b/>
                <w:sz w:val="28"/>
                <w:szCs w:val="28"/>
              </w:rPr>
              <w:t>,</w:t>
            </w:r>
          </w:p>
          <w:p w:rsidR="00B21620" w:rsidRPr="009D3226" w:rsidRDefault="00B21620" w:rsidP="001D13CA">
            <w:pPr>
              <w:ind w:firstLine="720"/>
              <w:jc w:val="both"/>
              <w:rPr>
                <w:b/>
                <w:sz w:val="28"/>
                <w:szCs w:val="28"/>
              </w:rPr>
            </w:pPr>
          </w:p>
          <w:p w:rsidR="00B21620" w:rsidRPr="009D3226" w:rsidRDefault="00B21620" w:rsidP="001D13CA">
            <w:pPr>
              <w:jc w:val="both"/>
              <w:rPr>
                <w:b/>
                <w:sz w:val="28"/>
                <w:szCs w:val="28"/>
              </w:rPr>
            </w:pPr>
            <w:proofErr w:type="gramStart"/>
            <w:r w:rsidRPr="009D3226">
              <w:rPr>
                <w:b/>
                <w:sz w:val="28"/>
                <w:szCs w:val="28"/>
              </w:rPr>
              <w:t>v</w:t>
            </w:r>
            <w:proofErr w:type="gramEnd"/>
            <w:r w:rsidRPr="009D3226">
              <w:rPr>
                <w:b/>
                <w:sz w:val="28"/>
                <w:szCs w:val="28"/>
              </w:rPr>
              <w:t>.</w:t>
            </w:r>
          </w:p>
          <w:p w:rsidR="00B21620" w:rsidRPr="009D3226" w:rsidRDefault="00B21620" w:rsidP="001D13CA">
            <w:pPr>
              <w:jc w:val="both"/>
              <w:rPr>
                <w:b/>
                <w:sz w:val="28"/>
                <w:szCs w:val="28"/>
              </w:rPr>
            </w:pPr>
          </w:p>
          <w:p w:rsidR="00B21620" w:rsidRPr="009D3226" w:rsidRDefault="00F9547B" w:rsidP="001D13CA">
            <w:pPr>
              <w:jc w:val="both"/>
              <w:rPr>
                <w:b/>
                <w:sz w:val="28"/>
                <w:szCs w:val="28"/>
              </w:rPr>
            </w:pPr>
            <w:sdt>
              <w:sdtPr>
                <w:rPr>
                  <w:b/>
                  <w:sz w:val="28"/>
                  <w:szCs w:val="28"/>
                </w:rPr>
                <w:id w:val="-1867062717"/>
                <w:placeholder>
                  <w:docPart w:val="A77F89F325B64D5E9322CEB06D988AD4"/>
                </w:placeholder>
                <w:showingPlcHdr/>
              </w:sdtPr>
              <w:sdtEndPr/>
              <w:sdtContent>
                <w:r w:rsidR="00FA1C3E" w:rsidRPr="009D3226">
                  <w:rPr>
                    <w:rStyle w:val="PlaceholderText"/>
                    <w:sz w:val="28"/>
                    <w:szCs w:val="28"/>
                  </w:rPr>
                  <w:t>Defendant(s).</w:t>
                </w:r>
              </w:sdtContent>
            </w:sdt>
            <w:r w:rsidR="00B21620" w:rsidRPr="009D3226">
              <w:rPr>
                <w:b/>
                <w:sz w:val="28"/>
                <w:szCs w:val="28"/>
              </w:rPr>
              <w:t>,</w:t>
            </w:r>
          </w:p>
          <w:p w:rsidR="00B21620" w:rsidRPr="009D3226" w:rsidRDefault="00B21620" w:rsidP="001D13CA">
            <w:pPr>
              <w:jc w:val="both"/>
              <w:rPr>
                <w:b/>
                <w:sz w:val="28"/>
                <w:szCs w:val="28"/>
              </w:rPr>
            </w:pPr>
          </w:p>
          <w:p w:rsidR="00B21620" w:rsidRPr="009D3226" w:rsidRDefault="00F9547B" w:rsidP="001D13CA">
            <w:pPr>
              <w:ind w:firstLine="720"/>
              <w:jc w:val="both"/>
              <w:rPr>
                <w:b/>
                <w:sz w:val="28"/>
                <w:szCs w:val="28"/>
              </w:rPr>
            </w:pPr>
            <w:sdt>
              <w:sdtPr>
                <w:rPr>
                  <w:b/>
                  <w:sz w:val="28"/>
                  <w:szCs w:val="28"/>
                </w:rPr>
                <w:alias w:val="Plural Defendant?"/>
                <w:tag w:val="Plural Defendant?"/>
                <w:id w:val="505946244"/>
                <w:placeholder>
                  <w:docPart w:val="567FC02B04714205B70635FEB90DFD58"/>
                </w:placeholder>
                <w:showingPlcHdr/>
                <w:dropDownList>
                  <w:listItem w:value="Choose an item."/>
                  <w:listItem w:displayText="Defendant" w:value="Defendant"/>
                  <w:listItem w:displayText="Defendants" w:value="Defendants"/>
                </w:dropDownList>
              </w:sdtPr>
              <w:sdtEndPr/>
              <w:sdtContent>
                <w:r w:rsidR="00AB72F7" w:rsidRPr="009D3226">
                  <w:rPr>
                    <w:rStyle w:val="PlaceholderText"/>
                    <w:sz w:val="28"/>
                    <w:szCs w:val="28"/>
                  </w:rPr>
                  <w:t>Choose an item.</w:t>
                </w:r>
              </w:sdtContent>
            </w:sdt>
            <w:r w:rsidR="00B21620" w:rsidRPr="009D3226">
              <w:rPr>
                <w:b/>
                <w:sz w:val="28"/>
                <w:szCs w:val="28"/>
              </w:rPr>
              <w:t>.</w:t>
            </w:r>
          </w:p>
          <w:p w:rsidR="00B21620" w:rsidRPr="009D3226" w:rsidRDefault="00B21620" w:rsidP="001D13CA">
            <w:pPr>
              <w:ind w:left="90"/>
              <w:jc w:val="both"/>
              <w:rPr>
                <w:b/>
                <w:sz w:val="28"/>
                <w:szCs w:val="28"/>
              </w:rPr>
            </w:pPr>
          </w:p>
        </w:tc>
        <w:tc>
          <w:tcPr>
            <w:tcW w:w="450" w:type="dxa"/>
          </w:tcPr>
          <w:p w:rsidR="00B21620" w:rsidRPr="009D3226" w:rsidRDefault="00B21620" w:rsidP="001D13CA">
            <w:pPr>
              <w:jc w:val="both"/>
              <w:rPr>
                <w:b/>
                <w:sz w:val="28"/>
                <w:szCs w:val="28"/>
              </w:rPr>
            </w:pPr>
            <w:r w:rsidRPr="009D3226">
              <w:rPr>
                <w:b/>
                <w:sz w:val="28"/>
                <w:szCs w:val="28"/>
              </w:rPr>
              <w:t>}</w:t>
            </w:r>
          </w:p>
          <w:p w:rsidR="00B21620" w:rsidRPr="009D3226" w:rsidRDefault="009A479D" w:rsidP="001D13CA">
            <w:pPr>
              <w:jc w:val="both"/>
              <w:rPr>
                <w:b/>
                <w:sz w:val="28"/>
                <w:szCs w:val="28"/>
              </w:rPr>
            </w:pPr>
            <w:r w:rsidRPr="009D3226">
              <w:rPr>
                <w:b/>
                <w:sz w:val="28"/>
                <w:szCs w:val="28"/>
              </w:rPr>
              <w:t>}</w:t>
            </w:r>
            <w:r w:rsidRPr="009D3226">
              <w:rPr>
                <w:b/>
                <w:sz w:val="28"/>
                <w:szCs w:val="28"/>
              </w:rPr>
              <w:br/>
              <w:t>}</w:t>
            </w:r>
            <w:r w:rsidRPr="009D3226">
              <w:rPr>
                <w:b/>
                <w:sz w:val="28"/>
                <w:szCs w:val="28"/>
              </w:rPr>
              <w:br/>
              <w:t>}</w:t>
            </w:r>
            <w:r w:rsidRPr="009D3226">
              <w:rPr>
                <w:b/>
                <w:sz w:val="28"/>
                <w:szCs w:val="28"/>
              </w:rPr>
              <w:br/>
              <w:t>}</w:t>
            </w:r>
            <w:r w:rsidRPr="009D3226">
              <w:rPr>
                <w:b/>
                <w:sz w:val="28"/>
                <w:szCs w:val="28"/>
              </w:rPr>
              <w:br/>
              <w:t>}</w:t>
            </w:r>
            <w:r w:rsidRPr="009D3226">
              <w:rPr>
                <w:b/>
                <w:sz w:val="28"/>
                <w:szCs w:val="28"/>
              </w:rPr>
              <w:br/>
              <w:t>}</w:t>
            </w:r>
            <w:r w:rsidRPr="009D3226">
              <w:rPr>
                <w:b/>
                <w:sz w:val="28"/>
                <w:szCs w:val="28"/>
              </w:rPr>
              <w:br/>
              <w:t>}</w:t>
            </w:r>
            <w:r w:rsidRPr="009D3226">
              <w:rPr>
                <w:b/>
                <w:sz w:val="28"/>
                <w:szCs w:val="28"/>
              </w:rPr>
              <w:br/>
              <w:t>}</w:t>
            </w:r>
            <w:r w:rsidRPr="009D3226">
              <w:rPr>
                <w:b/>
                <w:sz w:val="28"/>
                <w:szCs w:val="28"/>
              </w:rPr>
              <w:br/>
            </w:r>
          </w:p>
        </w:tc>
        <w:tc>
          <w:tcPr>
            <w:tcW w:w="4428" w:type="dxa"/>
          </w:tcPr>
          <w:p w:rsidR="00B21620" w:rsidRPr="009D3226" w:rsidRDefault="00B21620" w:rsidP="001D13CA">
            <w:pPr>
              <w:jc w:val="both"/>
              <w:rPr>
                <w:b/>
                <w:sz w:val="28"/>
                <w:szCs w:val="28"/>
              </w:rPr>
            </w:pPr>
          </w:p>
          <w:p w:rsidR="00B21620" w:rsidRPr="009D3226" w:rsidRDefault="00B21620" w:rsidP="001D13CA">
            <w:pPr>
              <w:jc w:val="both"/>
              <w:rPr>
                <w:b/>
                <w:sz w:val="28"/>
                <w:szCs w:val="28"/>
              </w:rPr>
            </w:pPr>
          </w:p>
          <w:p w:rsidR="00B21620" w:rsidRPr="009D3226" w:rsidRDefault="00B21620" w:rsidP="001D13CA">
            <w:pPr>
              <w:jc w:val="both"/>
              <w:rPr>
                <w:b/>
                <w:sz w:val="28"/>
                <w:szCs w:val="28"/>
              </w:rPr>
            </w:pPr>
          </w:p>
          <w:p w:rsidR="00B21620" w:rsidRPr="009D3226" w:rsidRDefault="00B21620" w:rsidP="001D13CA">
            <w:pPr>
              <w:jc w:val="both"/>
              <w:rPr>
                <w:b/>
                <w:sz w:val="28"/>
                <w:szCs w:val="28"/>
              </w:rPr>
            </w:pPr>
          </w:p>
          <w:p w:rsidR="00B21620" w:rsidRPr="009D3226" w:rsidRDefault="00B21620" w:rsidP="001D13CA">
            <w:pPr>
              <w:jc w:val="both"/>
              <w:rPr>
                <w:b/>
                <w:sz w:val="28"/>
                <w:szCs w:val="28"/>
              </w:rPr>
            </w:pPr>
            <w:r w:rsidRPr="009D3226">
              <w:rPr>
                <w:b/>
                <w:sz w:val="28"/>
                <w:szCs w:val="28"/>
              </w:rPr>
              <w:t xml:space="preserve">Case No.:  </w:t>
            </w:r>
            <w:sdt>
              <w:sdtPr>
                <w:rPr>
                  <w:b/>
                  <w:sz w:val="28"/>
                  <w:szCs w:val="28"/>
                </w:rPr>
                <w:id w:val="1641302825"/>
                <w:placeholder>
                  <w:docPart w:val="3333B8B96AD348E4A63149D4972FDEA4"/>
                </w:placeholder>
                <w:showingPlcHdr/>
              </w:sdtPr>
              <w:sdtEndPr/>
              <w:sdtContent>
                <w:r w:rsidR="00FA1C3E" w:rsidRPr="009D3226">
                  <w:rPr>
                    <w:rStyle w:val="PlaceholderText"/>
                    <w:sz w:val="28"/>
                    <w:szCs w:val="28"/>
                  </w:rPr>
                  <w:t>Case Number.</w:t>
                </w:r>
              </w:sdtContent>
            </w:sdt>
          </w:p>
          <w:p w:rsidR="00B21620" w:rsidRPr="009D3226" w:rsidRDefault="00B21620" w:rsidP="001D13CA">
            <w:pPr>
              <w:jc w:val="both"/>
              <w:rPr>
                <w:b/>
                <w:sz w:val="28"/>
                <w:szCs w:val="28"/>
              </w:rPr>
            </w:pPr>
          </w:p>
        </w:tc>
      </w:tr>
      <w:tr w:rsidR="00B21620" w:rsidRPr="009D3226" w:rsidTr="00B21620">
        <w:tc>
          <w:tcPr>
            <w:tcW w:w="4698" w:type="dxa"/>
          </w:tcPr>
          <w:p w:rsidR="00B21620" w:rsidRPr="009D3226" w:rsidRDefault="00B21620">
            <w:pPr>
              <w:rPr>
                <w:b/>
                <w:sz w:val="28"/>
                <w:szCs w:val="28"/>
              </w:rPr>
            </w:pPr>
          </w:p>
        </w:tc>
        <w:tc>
          <w:tcPr>
            <w:tcW w:w="450" w:type="dxa"/>
          </w:tcPr>
          <w:p w:rsidR="00B21620" w:rsidRPr="009D3226" w:rsidRDefault="00B21620">
            <w:pPr>
              <w:rPr>
                <w:b/>
                <w:sz w:val="28"/>
                <w:szCs w:val="28"/>
              </w:rPr>
            </w:pPr>
          </w:p>
        </w:tc>
        <w:tc>
          <w:tcPr>
            <w:tcW w:w="4428" w:type="dxa"/>
          </w:tcPr>
          <w:p w:rsidR="00B21620" w:rsidRPr="009D3226" w:rsidRDefault="00B21620">
            <w:pPr>
              <w:rPr>
                <w:b/>
                <w:sz w:val="28"/>
                <w:szCs w:val="28"/>
              </w:rPr>
            </w:pPr>
          </w:p>
        </w:tc>
      </w:tr>
    </w:tbl>
    <w:p w:rsidR="00655201" w:rsidRPr="009D3226" w:rsidRDefault="00655201" w:rsidP="00655201">
      <w:pPr>
        <w:spacing w:after="0"/>
        <w:rPr>
          <w:b/>
          <w:bCs/>
          <w:sz w:val="28"/>
          <w:szCs w:val="28"/>
          <w:u w:val="single"/>
        </w:rPr>
      </w:pPr>
      <w:r w:rsidRPr="009D3226">
        <w:rPr>
          <w:sz w:val="28"/>
          <w:szCs w:val="28"/>
          <w:lang w:val="en-CA"/>
        </w:rPr>
        <w:fldChar w:fldCharType="begin"/>
      </w:r>
      <w:r w:rsidRPr="009D3226">
        <w:rPr>
          <w:sz w:val="28"/>
          <w:szCs w:val="28"/>
          <w:lang w:val="en-CA"/>
        </w:rPr>
        <w:instrText xml:space="preserve"> SEQ CHAPTER \h \r 1</w:instrText>
      </w:r>
      <w:r w:rsidRPr="009D3226">
        <w:rPr>
          <w:sz w:val="28"/>
          <w:szCs w:val="28"/>
          <w:lang w:val="en-CA"/>
        </w:rPr>
        <w:fldChar w:fldCharType="end"/>
      </w:r>
      <w:r w:rsidRPr="009D3226">
        <w:rPr>
          <w:b/>
          <w:bCs/>
          <w:sz w:val="28"/>
          <w:szCs w:val="28"/>
          <w:u w:val="single"/>
        </w:rPr>
        <w:t>INITIAL ORDER IN ERISA BENEFITS CASES</w:t>
      </w:r>
    </w:p>
    <w:p w:rsidR="00655201" w:rsidRPr="009D3226" w:rsidRDefault="00655201" w:rsidP="00655201">
      <w:pPr>
        <w:rPr>
          <w:b/>
          <w:bCs/>
          <w:sz w:val="28"/>
          <w:szCs w:val="28"/>
          <w:u w:val="single"/>
        </w:rPr>
      </w:pPr>
    </w:p>
    <w:p w:rsidR="00655201" w:rsidRPr="009D3226" w:rsidRDefault="00655201" w:rsidP="00655201">
      <w:pPr>
        <w:spacing w:after="0" w:line="480" w:lineRule="auto"/>
        <w:ind w:firstLine="720"/>
        <w:jc w:val="both"/>
        <w:rPr>
          <w:sz w:val="28"/>
          <w:szCs w:val="28"/>
        </w:rPr>
      </w:pPr>
      <w:r w:rsidRPr="009D3226">
        <w:rPr>
          <w:sz w:val="28"/>
          <w:szCs w:val="28"/>
        </w:rPr>
        <w:t xml:space="preserve">The above-styled case appears to make a claim for benefits and/or other relief under the Employee Retirement Income Security Act (“ERISA”). It therefore requires specialized treatment.  </w:t>
      </w:r>
      <w:proofErr w:type="gramStart"/>
      <w:r w:rsidRPr="009D3226">
        <w:rPr>
          <w:b/>
          <w:sz w:val="28"/>
          <w:szCs w:val="28"/>
        </w:rPr>
        <w:t>On or before</w:t>
      </w:r>
      <w:r w:rsidR="006126D5" w:rsidRPr="009D3226">
        <w:rPr>
          <w:b/>
          <w:sz w:val="28"/>
          <w:szCs w:val="28"/>
        </w:rPr>
        <w:t xml:space="preserve"> </w:t>
      </w:r>
      <w:sdt>
        <w:sdtPr>
          <w:rPr>
            <w:b/>
            <w:sz w:val="28"/>
            <w:szCs w:val="28"/>
          </w:rPr>
          <w:id w:val="-799686316"/>
          <w:placeholder>
            <w:docPart w:val="1780BD484D694180B4A03DB8DCDFD99F"/>
          </w:placeholder>
          <w:showingPlcHdr/>
          <w:date>
            <w:dateFormat w:val="MMMM d, yyyy"/>
            <w:lid w:val="en-US"/>
            <w:storeMappedDataAs w:val="dateTime"/>
            <w:calendar w:val="gregorian"/>
          </w:date>
        </w:sdtPr>
        <w:sdtEndPr/>
        <w:sdtContent>
          <w:r w:rsidR="006126D5" w:rsidRPr="009D3226">
            <w:rPr>
              <w:rStyle w:val="PlaceholderText"/>
              <w:b/>
              <w:sz w:val="28"/>
              <w:szCs w:val="28"/>
            </w:rPr>
            <w:t>Click here to enter a date.</w:t>
          </w:r>
          <w:proofErr w:type="gramEnd"/>
        </w:sdtContent>
      </w:sdt>
      <w:r w:rsidRPr="009D3226">
        <w:rPr>
          <w:sz w:val="28"/>
          <w:szCs w:val="28"/>
        </w:rPr>
        <w:t xml:space="preserve"> </w:t>
      </w:r>
      <w:r w:rsidR="00A65A37">
        <w:rPr>
          <w:b/>
          <w:bCs/>
          <w:sz w:val="28"/>
          <w:szCs w:val="28"/>
        </w:rPr>
        <w:t>(60 days from entry of order)</w:t>
      </w:r>
      <w:r w:rsidRPr="009D3226">
        <w:rPr>
          <w:sz w:val="28"/>
          <w:szCs w:val="28"/>
        </w:rPr>
        <w:t xml:space="preserve">, the parties </w:t>
      </w:r>
      <w:r w:rsidRPr="009D3226">
        <w:rPr>
          <w:b/>
          <w:bCs/>
          <w:sz w:val="28"/>
          <w:szCs w:val="28"/>
        </w:rPr>
        <w:t>SHALL</w:t>
      </w:r>
      <w:r w:rsidRPr="009D3226">
        <w:rPr>
          <w:sz w:val="28"/>
          <w:szCs w:val="28"/>
        </w:rPr>
        <w:t xml:space="preserve"> file a joint report</w:t>
      </w:r>
      <w:r w:rsidR="00F9547B">
        <w:rPr>
          <w:sz w:val="28"/>
          <w:szCs w:val="28"/>
        </w:rPr>
        <w:t>, under Federal Rule of Civil Procedure 26(f),</w:t>
      </w:r>
      <w:r w:rsidRPr="009D3226">
        <w:rPr>
          <w:sz w:val="28"/>
          <w:szCs w:val="28"/>
        </w:rPr>
        <w:t xml:space="preserve"> which states their respective positions as to the following questions:</w:t>
      </w:r>
    </w:p>
    <w:p w:rsidR="00655201" w:rsidRPr="009D3226" w:rsidRDefault="00655201" w:rsidP="00655201">
      <w:pPr>
        <w:spacing w:after="0" w:line="480" w:lineRule="auto"/>
        <w:ind w:firstLine="720"/>
        <w:jc w:val="both"/>
        <w:rPr>
          <w:sz w:val="28"/>
          <w:szCs w:val="28"/>
        </w:rPr>
      </w:pPr>
      <w:r w:rsidRPr="009D3226">
        <w:rPr>
          <w:sz w:val="28"/>
          <w:szCs w:val="28"/>
        </w:rPr>
        <w:t>(1)</w:t>
      </w:r>
      <w:r w:rsidRPr="009D3226">
        <w:rPr>
          <w:sz w:val="28"/>
          <w:szCs w:val="28"/>
        </w:rPr>
        <w:tab/>
        <w:t xml:space="preserve">If </w:t>
      </w:r>
      <w:r w:rsidR="00981604" w:rsidRPr="009D3226">
        <w:rPr>
          <w:sz w:val="28"/>
          <w:szCs w:val="28"/>
        </w:rPr>
        <w:t>p</w:t>
      </w:r>
      <w:r w:rsidRPr="009D3226">
        <w:rPr>
          <w:sz w:val="28"/>
          <w:szCs w:val="28"/>
        </w:rPr>
        <w:t>laintiff has named more than one defendant, do the defendants agree that a particular named defendant, or a third-party who is not a defendant, is the single entity responsible for the alleged ERISA violation or violations?  If so, name that entity.</w:t>
      </w:r>
    </w:p>
    <w:p w:rsidR="00655201" w:rsidRPr="009D3226" w:rsidRDefault="00655201" w:rsidP="00655201">
      <w:pPr>
        <w:spacing w:after="0" w:line="480" w:lineRule="auto"/>
        <w:ind w:firstLine="720"/>
        <w:jc w:val="both"/>
        <w:rPr>
          <w:sz w:val="28"/>
          <w:szCs w:val="28"/>
        </w:rPr>
      </w:pPr>
      <w:r w:rsidRPr="009D3226">
        <w:rPr>
          <w:sz w:val="28"/>
          <w:szCs w:val="28"/>
        </w:rPr>
        <w:lastRenderedPageBreak/>
        <w:t>(2)</w:t>
      </w:r>
      <w:r w:rsidRPr="009D3226">
        <w:rPr>
          <w:sz w:val="28"/>
          <w:szCs w:val="28"/>
        </w:rPr>
        <w:tab/>
        <w:t>Provide the court with an electronic and paper copy of the administrative record as it presently exists, including the pl</w:t>
      </w:r>
      <w:r w:rsidR="00981604" w:rsidRPr="009D3226">
        <w:rPr>
          <w:sz w:val="28"/>
          <w:szCs w:val="28"/>
        </w:rPr>
        <w:t>an</w:t>
      </w:r>
      <w:r w:rsidRPr="009D3226">
        <w:rPr>
          <w:sz w:val="28"/>
          <w:szCs w:val="28"/>
        </w:rPr>
        <w:t xml:space="preserve"> document and the summary plan description.  Are the parties in agreement about the accuracy and completeness of the administrative record as it presently exists?  If the parties disagree about the accuracy or completeness of the current administrative record, what is the basis for their disagreement?</w:t>
      </w:r>
    </w:p>
    <w:p w:rsidR="00655201" w:rsidRPr="009D3226" w:rsidRDefault="00655201" w:rsidP="00655201">
      <w:pPr>
        <w:spacing w:after="0" w:line="480" w:lineRule="auto"/>
        <w:ind w:firstLine="720"/>
        <w:jc w:val="both"/>
        <w:rPr>
          <w:sz w:val="28"/>
          <w:szCs w:val="28"/>
        </w:rPr>
      </w:pPr>
      <w:r w:rsidRPr="009D3226">
        <w:rPr>
          <w:sz w:val="28"/>
          <w:szCs w:val="28"/>
        </w:rPr>
        <w:t>(3)</w:t>
      </w:r>
      <w:r w:rsidRPr="009D3226">
        <w:rPr>
          <w:sz w:val="28"/>
          <w:szCs w:val="28"/>
        </w:rPr>
        <w:tab/>
        <w:t xml:space="preserve">If the court finds monetary liability, do the parties agree on the amount due, taking into consideration any offsets?  If so, state the amount.  If not, each party </w:t>
      </w:r>
      <w:r w:rsidR="00981604" w:rsidRPr="009D3226">
        <w:rPr>
          <w:b/>
          <w:sz w:val="28"/>
          <w:szCs w:val="28"/>
        </w:rPr>
        <w:t>SHALL</w:t>
      </w:r>
      <w:r w:rsidRPr="009D3226">
        <w:rPr>
          <w:sz w:val="28"/>
          <w:szCs w:val="28"/>
        </w:rPr>
        <w:t xml:space="preserve"> explain the amount it proposes.</w:t>
      </w:r>
    </w:p>
    <w:p w:rsidR="00655201" w:rsidRPr="009D3226" w:rsidRDefault="00655201" w:rsidP="00655201">
      <w:pPr>
        <w:spacing w:after="0" w:line="480" w:lineRule="auto"/>
        <w:ind w:firstLine="720"/>
        <w:jc w:val="both"/>
        <w:rPr>
          <w:sz w:val="28"/>
          <w:szCs w:val="28"/>
        </w:rPr>
      </w:pPr>
      <w:r w:rsidRPr="009D3226">
        <w:rPr>
          <w:sz w:val="28"/>
          <w:szCs w:val="28"/>
        </w:rPr>
        <w:t>(4)</w:t>
      </w:r>
      <w:r w:rsidRPr="009D3226">
        <w:rPr>
          <w:sz w:val="28"/>
          <w:szCs w:val="28"/>
        </w:rPr>
        <w:tab/>
        <w:t>Does plaintiff seek benefits only pursuant to 29 U.S.C. §</w:t>
      </w:r>
      <w:r w:rsidR="00F9547B">
        <w:rPr>
          <w:sz w:val="28"/>
          <w:szCs w:val="28"/>
        </w:rPr>
        <w:t> </w:t>
      </w:r>
      <w:r w:rsidRPr="009D3226">
        <w:rPr>
          <w:sz w:val="28"/>
          <w:szCs w:val="28"/>
        </w:rPr>
        <w:t>1132(a</w:t>
      </w:r>
      <w:proofErr w:type="gramStart"/>
      <w:r w:rsidRPr="009D3226">
        <w:rPr>
          <w:sz w:val="28"/>
          <w:szCs w:val="28"/>
        </w:rPr>
        <w:t>)(</w:t>
      </w:r>
      <w:proofErr w:type="gramEnd"/>
      <w:r w:rsidRPr="009D3226">
        <w:rPr>
          <w:sz w:val="28"/>
          <w:szCs w:val="28"/>
        </w:rPr>
        <w:t>1)(B), or does plaintiff seek relief pursuant to 29 U.S.C. § 1132(a)(3)?</w:t>
      </w:r>
    </w:p>
    <w:p w:rsidR="00655201" w:rsidRPr="009D3226" w:rsidRDefault="00655201" w:rsidP="00655201">
      <w:pPr>
        <w:spacing w:after="0" w:line="480" w:lineRule="auto"/>
        <w:ind w:firstLine="720"/>
        <w:jc w:val="both"/>
        <w:rPr>
          <w:sz w:val="28"/>
          <w:szCs w:val="28"/>
        </w:rPr>
      </w:pPr>
      <w:r w:rsidRPr="009D3226">
        <w:rPr>
          <w:sz w:val="28"/>
          <w:szCs w:val="28"/>
        </w:rPr>
        <w:t>(5)</w:t>
      </w:r>
      <w:r w:rsidRPr="009D3226">
        <w:rPr>
          <w:sz w:val="28"/>
          <w:szCs w:val="28"/>
        </w:rPr>
        <w:tab/>
        <w:t>Do the parties agree that the case should be decided on the administrative record alone?  If not, what additional presently available evidence should be considered, and why?</w:t>
      </w:r>
    </w:p>
    <w:p w:rsidR="00655201" w:rsidRPr="009D3226" w:rsidRDefault="00655201" w:rsidP="00655201">
      <w:pPr>
        <w:spacing w:after="0" w:line="480" w:lineRule="auto"/>
        <w:ind w:firstLine="720"/>
        <w:jc w:val="both"/>
        <w:rPr>
          <w:sz w:val="28"/>
          <w:szCs w:val="28"/>
        </w:rPr>
      </w:pPr>
      <w:r w:rsidRPr="009D3226">
        <w:rPr>
          <w:sz w:val="28"/>
          <w:szCs w:val="28"/>
        </w:rPr>
        <w:t>(6)</w:t>
      </w:r>
      <w:r w:rsidRPr="009D3226">
        <w:rPr>
          <w:sz w:val="28"/>
          <w:szCs w:val="28"/>
        </w:rPr>
        <w:tab/>
        <w:t>If any party believes that discovery beyond the administrative record will be needed, describe the nature of such evidence, and how the party proposes to obtain it.</w:t>
      </w:r>
    </w:p>
    <w:p w:rsidR="00655201" w:rsidRPr="009D3226" w:rsidRDefault="00655201" w:rsidP="00655201">
      <w:pPr>
        <w:spacing w:after="0" w:line="480" w:lineRule="auto"/>
        <w:ind w:firstLine="720"/>
        <w:jc w:val="both"/>
        <w:rPr>
          <w:sz w:val="28"/>
          <w:szCs w:val="28"/>
        </w:rPr>
      </w:pPr>
      <w:r w:rsidRPr="009D3226">
        <w:rPr>
          <w:sz w:val="28"/>
          <w:szCs w:val="28"/>
        </w:rPr>
        <w:t>(7)</w:t>
      </w:r>
      <w:r w:rsidRPr="009D3226">
        <w:rPr>
          <w:sz w:val="28"/>
          <w:szCs w:val="28"/>
        </w:rPr>
        <w:tab/>
        <w:t>What is the proper standard</w:t>
      </w:r>
      <w:r w:rsidR="00F9547B">
        <w:rPr>
          <w:sz w:val="28"/>
          <w:szCs w:val="28"/>
        </w:rPr>
        <w:t xml:space="preserve"> </w:t>
      </w:r>
      <w:r w:rsidRPr="009D3226">
        <w:rPr>
          <w:sz w:val="28"/>
          <w:szCs w:val="28"/>
        </w:rPr>
        <w:t>of</w:t>
      </w:r>
      <w:r w:rsidR="00F9547B">
        <w:rPr>
          <w:sz w:val="28"/>
          <w:szCs w:val="28"/>
        </w:rPr>
        <w:t xml:space="preserve"> </w:t>
      </w:r>
      <w:r w:rsidRPr="009D3226">
        <w:rPr>
          <w:sz w:val="28"/>
          <w:szCs w:val="28"/>
        </w:rPr>
        <w:t>review, and why?</w:t>
      </w:r>
    </w:p>
    <w:p w:rsidR="00655201" w:rsidRPr="009D3226" w:rsidRDefault="00655201" w:rsidP="00655201">
      <w:pPr>
        <w:spacing w:after="0" w:line="480" w:lineRule="auto"/>
        <w:ind w:firstLine="720"/>
        <w:jc w:val="both"/>
        <w:rPr>
          <w:sz w:val="28"/>
          <w:szCs w:val="28"/>
        </w:rPr>
      </w:pPr>
      <w:r w:rsidRPr="009D3226">
        <w:rPr>
          <w:sz w:val="28"/>
          <w:szCs w:val="28"/>
        </w:rPr>
        <w:t>(8)</w:t>
      </w:r>
      <w:r w:rsidRPr="009D3226">
        <w:rPr>
          <w:sz w:val="28"/>
          <w:szCs w:val="28"/>
        </w:rPr>
        <w:tab/>
        <w:t xml:space="preserve">If any defendant relies upon a discretionary clause in the plan, does Plaintiff concede that the clause meets the </w:t>
      </w:r>
      <w:r w:rsidRPr="009D3226">
        <w:rPr>
          <w:i/>
          <w:iCs/>
          <w:sz w:val="28"/>
          <w:szCs w:val="28"/>
        </w:rPr>
        <w:t>Bruch</w:t>
      </w:r>
      <w:r w:rsidRPr="009D3226">
        <w:rPr>
          <w:sz w:val="28"/>
          <w:szCs w:val="28"/>
        </w:rPr>
        <w:t xml:space="preserve"> standard?  If not, why?</w:t>
      </w:r>
    </w:p>
    <w:p w:rsidR="00655201" w:rsidRPr="009D3226" w:rsidRDefault="00655201" w:rsidP="00655201">
      <w:pPr>
        <w:spacing w:after="0" w:line="480" w:lineRule="auto"/>
        <w:ind w:firstLine="720"/>
        <w:jc w:val="both"/>
        <w:rPr>
          <w:sz w:val="28"/>
          <w:szCs w:val="28"/>
        </w:rPr>
      </w:pPr>
      <w:r w:rsidRPr="009D3226">
        <w:rPr>
          <w:sz w:val="28"/>
          <w:szCs w:val="28"/>
        </w:rPr>
        <w:lastRenderedPageBreak/>
        <w:t>(9)</w:t>
      </w:r>
      <w:r w:rsidRPr="009D3226">
        <w:rPr>
          <w:sz w:val="28"/>
          <w:szCs w:val="28"/>
        </w:rPr>
        <w:tab/>
      </w:r>
      <w:proofErr w:type="gramStart"/>
      <w:r w:rsidRPr="009D3226">
        <w:rPr>
          <w:sz w:val="28"/>
          <w:szCs w:val="28"/>
        </w:rPr>
        <w:t>Did</w:t>
      </w:r>
      <w:proofErr w:type="gramEnd"/>
      <w:r w:rsidRPr="009D3226">
        <w:rPr>
          <w:sz w:val="28"/>
          <w:szCs w:val="28"/>
        </w:rPr>
        <w:t xml:space="preserve"> any decision-maker whose decision is contested, operate under a structural conflict-of-interest?</w:t>
      </w:r>
    </w:p>
    <w:p w:rsidR="00655201" w:rsidRPr="009D3226" w:rsidRDefault="00655201" w:rsidP="00655201">
      <w:pPr>
        <w:spacing w:after="0" w:line="480" w:lineRule="auto"/>
        <w:ind w:firstLine="720"/>
        <w:jc w:val="both"/>
        <w:rPr>
          <w:sz w:val="28"/>
          <w:szCs w:val="28"/>
        </w:rPr>
      </w:pPr>
      <w:r w:rsidRPr="009D3226">
        <w:rPr>
          <w:sz w:val="28"/>
          <w:szCs w:val="28"/>
        </w:rPr>
        <w:t>(10)</w:t>
      </w:r>
      <w:r w:rsidRPr="009D3226">
        <w:rPr>
          <w:sz w:val="28"/>
          <w:szCs w:val="28"/>
        </w:rPr>
        <w:tab/>
        <w:t>If any defendant interposes a defense of plaintiff’s alleged failure to exhaust administrative remedies, what does the alleged failure consists of?</w:t>
      </w:r>
    </w:p>
    <w:p w:rsidR="00655201" w:rsidRPr="009D3226" w:rsidRDefault="00655201" w:rsidP="00655201">
      <w:pPr>
        <w:spacing w:after="0" w:line="480" w:lineRule="auto"/>
        <w:ind w:firstLine="720"/>
        <w:jc w:val="both"/>
        <w:rPr>
          <w:sz w:val="28"/>
          <w:szCs w:val="28"/>
        </w:rPr>
      </w:pPr>
      <w:r w:rsidRPr="009D3226">
        <w:rPr>
          <w:sz w:val="28"/>
          <w:szCs w:val="28"/>
        </w:rPr>
        <w:t>(11)</w:t>
      </w:r>
      <w:r w:rsidRPr="009D3226">
        <w:rPr>
          <w:sz w:val="28"/>
          <w:szCs w:val="28"/>
        </w:rPr>
        <w:tab/>
        <w:t>Is this case subject to remand of the dispute to the plan administrator, or other decision-making entity?  If not, explain why?</w:t>
      </w:r>
    </w:p>
    <w:p w:rsidR="00655201" w:rsidRPr="009D3226" w:rsidRDefault="00655201" w:rsidP="00655201">
      <w:pPr>
        <w:spacing w:after="0" w:line="480" w:lineRule="auto"/>
        <w:ind w:firstLine="720"/>
        <w:jc w:val="both"/>
        <w:rPr>
          <w:sz w:val="28"/>
          <w:szCs w:val="28"/>
        </w:rPr>
      </w:pPr>
      <w:r w:rsidRPr="009D3226">
        <w:rPr>
          <w:sz w:val="28"/>
          <w:szCs w:val="28"/>
        </w:rPr>
        <w:t>(12)</w:t>
      </w:r>
      <w:r w:rsidRPr="009D3226">
        <w:rPr>
          <w:sz w:val="28"/>
          <w:szCs w:val="28"/>
        </w:rPr>
        <w:tab/>
        <w:t>Does plaintiff claim any procedural shortcoming by defendant or defendants that may affect liability?  If so, describe.</w:t>
      </w:r>
    </w:p>
    <w:p w:rsidR="00655201" w:rsidRPr="009D3226" w:rsidRDefault="00655201" w:rsidP="00655201">
      <w:pPr>
        <w:spacing w:after="0" w:line="480" w:lineRule="auto"/>
        <w:ind w:firstLine="720"/>
        <w:jc w:val="both"/>
        <w:rPr>
          <w:sz w:val="28"/>
          <w:szCs w:val="28"/>
        </w:rPr>
      </w:pPr>
      <w:r w:rsidRPr="009D3226">
        <w:rPr>
          <w:sz w:val="28"/>
          <w:szCs w:val="28"/>
        </w:rPr>
        <w:t>(13)</w:t>
      </w:r>
      <w:r w:rsidRPr="009D3226">
        <w:rPr>
          <w:sz w:val="28"/>
          <w:szCs w:val="28"/>
        </w:rPr>
        <w:tab/>
        <w:t>Has the Social Security Administration been involved in any way in the subject-matter of the case?  If so, describe that involvement in detail along with the result.</w:t>
      </w:r>
    </w:p>
    <w:p w:rsidR="00655201" w:rsidRPr="009D3226" w:rsidRDefault="00655201" w:rsidP="00655201">
      <w:pPr>
        <w:spacing w:after="0" w:line="480" w:lineRule="auto"/>
        <w:ind w:firstLine="720"/>
        <w:jc w:val="both"/>
        <w:rPr>
          <w:sz w:val="28"/>
          <w:szCs w:val="28"/>
        </w:rPr>
      </w:pPr>
      <w:r w:rsidRPr="009D3226">
        <w:rPr>
          <w:sz w:val="28"/>
          <w:szCs w:val="28"/>
        </w:rPr>
        <w:t>(14)</w:t>
      </w:r>
      <w:r w:rsidRPr="009D3226">
        <w:rPr>
          <w:sz w:val="28"/>
          <w:szCs w:val="28"/>
        </w:rPr>
        <w:tab/>
        <w:t>Does plaintiff complain about the decision-maker’s interpretation of the plan language?  If so, what is the difference in interpretation between the parties?</w:t>
      </w:r>
    </w:p>
    <w:p w:rsidR="00655201" w:rsidRPr="009D3226" w:rsidRDefault="00655201" w:rsidP="00655201">
      <w:pPr>
        <w:spacing w:after="0" w:line="480" w:lineRule="auto"/>
        <w:ind w:firstLine="720"/>
        <w:jc w:val="both"/>
        <w:rPr>
          <w:sz w:val="28"/>
          <w:szCs w:val="28"/>
        </w:rPr>
      </w:pPr>
      <w:r w:rsidRPr="009D3226">
        <w:rPr>
          <w:sz w:val="28"/>
          <w:szCs w:val="28"/>
        </w:rPr>
        <w:t>(15)</w:t>
      </w:r>
      <w:r w:rsidRPr="009D3226">
        <w:rPr>
          <w:sz w:val="28"/>
          <w:szCs w:val="28"/>
        </w:rPr>
        <w:tab/>
        <w:t xml:space="preserve">Does plaintiff complain about any of the plan administrator’s findings of fact (in contrast to conclusions reached upon such facts)?  </w:t>
      </w:r>
      <w:proofErr w:type="gramStart"/>
      <w:r w:rsidRPr="009D3226">
        <w:rPr>
          <w:sz w:val="28"/>
          <w:szCs w:val="28"/>
        </w:rPr>
        <w:t>If so, in what respects?</w:t>
      </w:r>
      <w:proofErr w:type="gramEnd"/>
    </w:p>
    <w:p w:rsidR="00655201" w:rsidRPr="009D3226" w:rsidRDefault="00655201" w:rsidP="00655201">
      <w:pPr>
        <w:spacing w:after="0" w:line="480" w:lineRule="auto"/>
        <w:ind w:firstLine="720"/>
        <w:jc w:val="both"/>
        <w:rPr>
          <w:sz w:val="28"/>
          <w:szCs w:val="28"/>
        </w:rPr>
      </w:pPr>
      <w:r w:rsidRPr="009D3226">
        <w:rPr>
          <w:sz w:val="28"/>
          <w:szCs w:val="28"/>
        </w:rPr>
        <w:t>(16)</w:t>
      </w:r>
      <w:r w:rsidRPr="009D3226">
        <w:rPr>
          <w:sz w:val="28"/>
          <w:szCs w:val="28"/>
        </w:rPr>
        <w:tab/>
        <w:t>Does any party believe that the liability question cannot be finally disposed of upon cross-motions by the parties on a written record?  If not, explain why in detail.</w:t>
      </w:r>
    </w:p>
    <w:p w:rsidR="00655201" w:rsidRPr="009D3226" w:rsidRDefault="00655201" w:rsidP="00655201">
      <w:pPr>
        <w:spacing w:after="0" w:line="480" w:lineRule="auto"/>
        <w:ind w:firstLine="720"/>
        <w:jc w:val="both"/>
        <w:rPr>
          <w:sz w:val="28"/>
          <w:szCs w:val="28"/>
        </w:rPr>
      </w:pPr>
      <w:r w:rsidRPr="009D3226">
        <w:rPr>
          <w:sz w:val="28"/>
          <w:szCs w:val="28"/>
        </w:rPr>
        <w:lastRenderedPageBreak/>
        <w:t>(17)</w:t>
      </w:r>
      <w:r w:rsidRPr="009D3226">
        <w:rPr>
          <w:sz w:val="28"/>
          <w:szCs w:val="28"/>
        </w:rPr>
        <w:tab/>
        <w:t>When should the case be ready for a final disposition, whether upon cross-motions or upon bench trial?</w:t>
      </w:r>
    </w:p>
    <w:p w:rsidR="00655201" w:rsidRPr="009D3226" w:rsidRDefault="00655201" w:rsidP="00655201">
      <w:pPr>
        <w:spacing w:after="0" w:line="480" w:lineRule="auto"/>
        <w:ind w:firstLine="720"/>
        <w:jc w:val="both"/>
        <w:rPr>
          <w:sz w:val="28"/>
          <w:szCs w:val="28"/>
        </w:rPr>
      </w:pPr>
      <w:r w:rsidRPr="009D3226">
        <w:rPr>
          <w:sz w:val="28"/>
          <w:szCs w:val="28"/>
        </w:rPr>
        <w:t>(18)</w:t>
      </w:r>
      <w:r w:rsidRPr="009D3226">
        <w:rPr>
          <w:sz w:val="28"/>
          <w:szCs w:val="28"/>
        </w:rPr>
        <w:tab/>
        <w:t>Does any party desire mediation?</w:t>
      </w:r>
    </w:p>
    <w:p w:rsidR="00655201" w:rsidRPr="009D3226" w:rsidRDefault="00655201" w:rsidP="00655201">
      <w:pPr>
        <w:spacing w:after="0" w:line="480" w:lineRule="auto"/>
        <w:ind w:firstLine="720"/>
        <w:jc w:val="both"/>
        <w:rPr>
          <w:sz w:val="28"/>
          <w:szCs w:val="28"/>
        </w:rPr>
      </w:pPr>
      <w:r w:rsidRPr="009D3226">
        <w:rPr>
          <w:sz w:val="28"/>
          <w:szCs w:val="28"/>
        </w:rPr>
        <w:t>Upon receipt of the parties’ joint report, the court will set this case for a  scheduling confere</w:t>
      </w:r>
      <w:bookmarkStart w:id="0" w:name="_GoBack"/>
      <w:bookmarkEnd w:id="0"/>
      <w:r w:rsidRPr="009D3226">
        <w:rPr>
          <w:sz w:val="28"/>
          <w:szCs w:val="28"/>
        </w:rPr>
        <w:t>nce by separate order.</w:t>
      </w:r>
    </w:p>
    <w:p w:rsidR="00655201" w:rsidRDefault="00655201" w:rsidP="00655201">
      <w:pPr>
        <w:spacing w:after="0" w:line="480" w:lineRule="auto"/>
        <w:ind w:firstLine="720"/>
        <w:jc w:val="both"/>
        <w:rPr>
          <w:szCs w:val="24"/>
        </w:rPr>
      </w:pPr>
    </w:p>
    <w:sectPr w:rsidR="00655201" w:rsidSect="0065520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B6" w:rsidRDefault="001C27B6" w:rsidP="00655201">
      <w:pPr>
        <w:spacing w:after="0"/>
      </w:pPr>
      <w:r>
        <w:separator/>
      </w:r>
    </w:p>
  </w:endnote>
  <w:endnote w:type="continuationSeparator" w:id="0">
    <w:p w:rsidR="001C27B6" w:rsidRDefault="001C27B6" w:rsidP="00655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12273"/>
      <w:docPartObj>
        <w:docPartGallery w:val="Page Numbers (Bottom of Page)"/>
        <w:docPartUnique/>
      </w:docPartObj>
    </w:sdtPr>
    <w:sdtEndPr>
      <w:rPr>
        <w:noProof/>
      </w:rPr>
    </w:sdtEndPr>
    <w:sdtContent>
      <w:p w:rsidR="00655201" w:rsidRDefault="00655201">
        <w:pPr>
          <w:pStyle w:val="Footer"/>
        </w:pPr>
        <w:r>
          <w:fldChar w:fldCharType="begin"/>
        </w:r>
        <w:r>
          <w:instrText xml:space="preserve"> PAGE   \* MERGEFORMAT </w:instrText>
        </w:r>
        <w:r>
          <w:fldChar w:fldCharType="separate"/>
        </w:r>
        <w:r w:rsidR="00F9547B">
          <w:rPr>
            <w:noProof/>
          </w:rPr>
          <w:t>4</w:t>
        </w:r>
        <w:r>
          <w:rPr>
            <w:noProof/>
          </w:rPr>
          <w:fldChar w:fldCharType="end"/>
        </w:r>
      </w:p>
    </w:sdtContent>
  </w:sdt>
  <w:p w:rsidR="00655201" w:rsidRDefault="0065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B6" w:rsidRDefault="001C27B6" w:rsidP="00981604">
      <w:pPr>
        <w:spacing w:after="0"/>
        <w:jc w:val="left"/>
      </w:pPr>
      <w:r>
        <w:separator/>
      </w:r>
    </w:p>
  </w:footnote>
  <w:footnote w:type="continuationSeparator" w:id="0">
    <w:p w:rsidR="001C27B6" w:rsidRDefault="001C27B6" w:rsidP="006552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01"/>
    <w:rsid w:val="000242B2"/>
    <w:rsid w:val="00071B98"/>
    <w:rsid w:val="000C1DAE"/>
    <w:rsid w:val="001043BE"/>
    <w:rsid w:val="00111CDC"/>
    <w:rsid w:val="001148FA"/>
    <w:rsid w:val="001C27B6"/>
    <w:rsid w:val="001D13CA"/>
    <w:rsid w:val="002B7E55"/>
    <w:rsid w:val="004165D5"/>
    <w:rsid w:val="00511310"/>
    <w:rsid w:val="005312A7"/>
    <w:rsid w:val="005629C7"/>
    <w:rsid w:val="005B47E0"/>
    <w:rsid w:val="005E02DB"/>
    <w:rsid w:val="006126D5"/>
    <w:rsid w:val="00655201"/>
    <w:rsid w:val="00704077"/>
    <w:rsid w:val="00827A29"/>
    <w:rsid w:val="00886056"/>
    <w:rsid w:val="008C0A21"/>
    <w:rsid w:val="0093071D"/>
    <w:rsid w:val="00981604"/>
    <w:rsid w:val="009825F5"/>
    <w:rsid w:val="009A479D"/>
    <w:rsid w:val="009D3226"/>
    <w:rsid w:val="00A65A37"/>
    <w:rsid w:val="00AB72F7"/>
    <w:rsid w:val="00B21620"/>
    <w:rsid w:val="00B64A8F"/>
    <w:rsid w:val="00BD062E"/>
    <w:rsid w:val="00C144B5"/>
    <w:rsid w:val="00C861D4"/>
    <w:rsid w:val="00DE0840"/>
    <w:rsid w:val="00DE4B09"/>
    <w:rsid w:val="00DF7860"/>
    <w:rsid w:val="00E447EE"/>
    <w:rsid w:val="00F9547B"/>
    <w:rsid w:val="00FA1C3E"/>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styleId="Header">
    <w:name w:val="header"/>
    <w:basedOn w:val="Normal"/>
    <w:link w:val="HeaderChar"/>
    <w:uiPriority w:val="99"/>
    <w:unhideWhenUsed/>
    <w:rsid w:val="00655201"/>
    <w:pPr>
      <w:tabs>
        <w:tab w:val="center" w:pos="4680"/>
        <w:tab w:val="right" w:pos="9360"/>
      </w:tabs>
      <w:spacing w:after="0"/>
    </w:pPr>
  </w:style>
  <w:style w:type="character" w:customStyle="1" w:styleId="HeaderChar">
    <w:name w:val="Header Char"/>
    <w:basedOn w:val="DefaultParagraphFont"/>
    <w:link w:val="Header"/>
    <w:uiPriority w:val="99"/>
    <w:rsid w:val="00655201"/>
  </w:style>
  <w:style w:type="paragraph" w:styleId="Footer">
    <w:name w:val="footer"/>
    <w:basedOn w:val="Normal"/>
    <w:link w:val="FooterChar"/>
    <w:uiPriority w:val="99"/>
    <w:unhideWhenUsed/>
    <w:rsid w:val="00655201"/>
    <w:pPr>
      <w:tabs>
        <w:tab w:val="center" w:pos="4680"/>
        <w:tab w:val="right" w:pos="9360"/>
      </w:tabs>
      <w:spacing w:after="0"/>
    </w:pPr>
  </w:style>
  <w:style w:type="character" w:customStyle="1" w:styleId="FooterChar">
    <w:name w:val="Footer Char"/>
    <w:basedOn w:val="DefaultParagraphFont"/>
    <w:link w:val="Footer"/>
    <w:uiPriority w:val="99"/>
    <w:rsid w:val="00655201"/>
  </w:style>
  <w:style w:type="paragraph" w:styleId="FootnoteText">
    <w:name w:val="footnote text"/>
    <w:basedOn w:val="Normal"/>
    <w:link w:val="FootnoteTextChar"/>
    <w:uiPriority w:val="99"/>
    <w:semiHidden/>
    <w:unhideWhenUsed/>
    <w:rsid w:val="00981604"/>
    <w:pPr>
      <w:spacing w:after="0"/>
    </w:pPr>
    <w:rPr>
      <w:sz w:val="20"/>
      <w:szCs w:val="20"/>
    </w:rPr>
  </w:style>
  <w:style w:type="character" w:customStyle="1" w:styleId="FootnoteTextChar">
    <w:name w:val="Footnote Text Char"/>
    <w:basedOn w:val="DefaultParagraphFont"/>
    <w:link w:val="FootnoteText"/>
    <w:uiPriority w:val="99"/>
    <w:semiHidden/>
    <w:rsid w:val="00981604"/>
    <w:rPr>
      <w:sz w:val="20"/>
      <w:szCs w:val="20"/>
    </w:rPr>
  </w:style>
  <w:style w:type="character" w:styleId="FootnoteReference">
    <w:name w:val="footnote reference"/>
    <w:basedOn w:val="DefaultParagraphFont"/>
    <w:uiPriority w:val="99"/>
    <w:semiHidden/>
    <w:unhideWhenUsed/>
    <w:rsid w:val="009816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styleId="Header">
    <w:name w:val="header"/>
    <w:basedOn w:val="Normal"/>
    <w:link w:val="HeaderChar"/>
    <w:uiPriority w:val="99"/>
    <w:unhideWhenUsed/>
    <w:rsid w:val="00655201"/>
    <w:pPr>
      <w:tabs>
        <w:tab w:val="center" w:pos="4680"/>
        <w:tab w:val="right" w:pos="9360"/>
      </w:tabs>
      <w:spacing w:after="0"/>
    </w:pPr>
  </w:style>
  <w:style w:type="character" w:customStyle="1" w:styleId="HeaderChar">
    <w:name w:val="Header Char"/>
    <w:basedOn w:val="DefaultParagraphFont"/>
    <w:link w:val="Header"/>
    <w:uiPriority w:val="99"/>
    <w:rsid w:val="00655201"/>
  </w:style>
  <w:style w:type="paragraph" w:styleId="Footer">
    <w:name w:val="footer"/>
    <w:basedOn w:val="Normal"/>
    <w:link w:val="FooterChar"/>
    <w:uiPriority w:val="99"/>
    <w:unhideWhenUsed/>
    <w:rsid w:val="00655201"/>
    <w:pPr>
      <w:tabs>
        <w:tab w:val="center" w:pos="4680"/>
        <w:tab w:val="right" w:pos="9360"/>
      </w:tabs>
      <w:spacing w:after="0"/>
    </w:pPr>
  </w:style>
  <w:style w:type="character" w:customStyle="1" w:styleId="FooterChar">
    <w:name w:val="Footer Char"/>
    <w:basedOn w:val="DefaultParagraphFont"/>
    <w:link w:val="Footer"/>
    <w:uiPriority w:val="99"/>
    <w:rsid w:val="00655201"/>
  </w:style>
  <w:style w:type="paragraph" w:styleId="FootnoteText">
    <w:name w:val="footnote text"/>
    <w:basedOn w:val="Normal"/>
    <w:link w:val="FootnoteTextChar"/>
    <w:uiPriority w:val="99"/>
    <w:semiHidden/>
    <w:unhideWhenUsed/>
    <w:rsid w:val="00981604"/>
    <w:pPr>
      <w:spacing w:after="0"/>
    </w:pPr>
    <w:rPr>
      <w:sz w:val="20"/>
      <w:szCs w:val="20"/>
    </w:rPr>
  </w:style>
  <w:style w:type="character" w:customStyle="1" w:styleId="FootnoteTextChar">
    <w:name w:val="Footnote Text Char"/>
    <w:basedOn w:val="DefaultParagraphFont"/>
    <w:link w:val="FootnoteText"/>
    <w:uiPriority w:val="99"/>
    <w:semiHidden/>
    <w:rsid w:val="00981604"/>
    <w:rPr>
      <w:sz w:val="20"/>
      <w:szCs w:val="20"/>
    </w:rPr>
  </w:style>
  <w:style w:type="character" w:styleId="FootnoteReference">
    <w:name w:val="footnote reference"/>
    <w:basedOn w:val="DefaultParagraphFont"/>
    <w:uiPriority w:val="99"/>
    <w:semiHidden/>
    <w:unhideWhenUsed/>
    <w:rsid w:val="00981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6C9AA6563846DCBC0B08E06EB6428A"/>
        <w:category>
          <w:name w:val="General"/>
          <w:gallery w:val="placeholder"/>
        </w:category>
        <w:types>
          <w:type w:val="bbPlcHdr"/>
        </w:types>
        <w:behaviors>
          <w:behavior w:val="content"/>
        </w:behaviors>
        <w:guid w:val="{04970DA4-7937-4607-B016-FE914325A29B}"/>
      </w:docPartPr>
      <w:docPartBody>
        <w:p w:rsidR="00A73492" w:rsidRDefault="00FD385D" w:rsidP="00FD385D">
          <w:pPr>
            <w:pStyle w:val="C16C9AA6563846DCBC0B08E06EB6428A1"/>
          </w:pPr>
          <w:r w:rsidRPr="00335466">
            <w:rPr>
              <w:rStyle w:val="PlaceholderText"/>
            </w:rPr>
            <w:t>Choose an item.</w:t>
          </w:r>
        </w:p>
      </w:docPartBody>
    </w:docPart>
    <w:docPart>
      <w:docPartPr>
        <w:name w:val="4036F0570A484A7C97990F584C64FA82"/>
        <w:category>
          <w:name w:val="General"/>
          <w:gallery w:val="placeholder"/>
        </w:category>
        <w:types>
          <w:type w:val="bbPlcHdr"/>
        </w:types>
        <w:behaviors>
          <w:behavior w:val="content"/>
        </w:behaviors>
        <w:guid w:val="{8A82D307-3559-48E2-A5B9-7DC9E7621115}"/>
      </w:docPartPr>
      <w:docPartBody>
        <w:p w:rsidR="00A73492" w:rsidRDefault="00FD385D" w:rsidP="00FD385D">
          <w:pPr>
            <w:pStyle w:val="4036F0570A484A7C97990F584C64FA821"/>
          </w:pPr>
          <w:r>
            <w:rPr>
              <w:rStyle w:val="PlaceholderText"/>
            </w:rPr>
            <w:t>Plaintiff(s)</w:t>
          </w:r>
          <w:r w:rsidRPr="00F173CA">
            <w:rPr>
              <w:rStyle w:val="PlaceholderText"/>
            </w:rPr>
            <w:t>.</w:t>
          </w:r>
        </w:p>
      </w:docPartBody>
    </w:docPart>
    <w:docPart>
      <w:docPartPr>
        <w:name w:val="67E9A15909BB431B8CCB57DFBAA106D4"/>
        <w:category>
          <w:name w:val="General"/>
          <w:gallery w:val="placeholder"/>
        </w:category>
        <w:types>
          <w:type w:val="bbPlcHdr"/>
        </w:types>
        <w:behaviors>
          <w:behavior w:val="content"/>
        </w:behaviors>
        <w:guid w:val="{BEE3523F-45C1-440F-A162-D9E2D2CDC133}"/>
      </w:docPartPr>
      <w:docPartBody>
        <w:p w:rsidR="00A73492" w:rsidRDefault="00FD385D" w:rsidP="00FD385D">
          <w:pPr>
            <w:pStyle w:val="67E9A15909BB431B8CCB57DFBAA106D41"/>
          </w:pPr>
          <w:r w:rsidRPr="00335466">
            <w:rPr>
              <w:rStyle w:val="PlaceholderText"/>
            </w:rPr>
            <w:t>Choose an item.</w:t>
          </w:r>
        </w:p>
      </w:docPartBody>
    </w:docPart>
    <w:docPart>
      <w:docPartPr>
        <w:name w:val="A77F89F325B64D5E9322CEB06D988AD4"/>
        <w:category>
          <w:name w:val="General"/>
          <w:gallery w:val="placeholder"/>
        </w:category>
        <w:types>
          <w:type w:val="bbPlcHdr"/>
        </w:types>
        <w:behaviors>
          <w:behavior w:val="content"/>
        </w:behaviors>
        <w:guid w:val="{4B18B2D4-7C5C-4CAC-8FFB-1DA816DF17A5}"/>
      </w:docPartPr>
      <w:docPartBody>
        <w:p w:rsidR="00A73492" w:rsidRDefault="00FD385D" w:rsidP="00FD385D">
          <w:pPr>
            <w:pStyle w:val="A77F89F325B64D5E9322CEB06D988AD41"/>
          </w:pPr>
          <w:r>
            <w:rPr>
              <w:rStyle w:val="PlaceholderText"/>
            </w:rPr>
            <w:t>Defendant(s)</w:t>
          </w:r>
          <w:r w:rsidRPr="00F173CA">
            <w:rPr>
              <w:rStyle w:val="PlaceholderText"/>
            </w:rPr>
            <w:t>.</w:t>
          </w:r>
        </w:p>
      </w:docPartBody>
    </w:docPart>
    <w:docPart>
      <w:docPartPr>
        <w:name w:val="567FC02B04714205B70635FEB90DFD58"/>
        <w:category>
          <w:name w:val="General"/>
          <w:gallery w:val="placeholder"/>
        </w:category>
        <w:types>
          <w:type w:val="bbPlcHdr"/>
        </w:types>
        <w:behaviors>
          <w:behavior w:val="content"/>
        </w:behaviors>
        <w:guid w:val="{A0EC6988-2B87-4228-84EE-6B693BE11BDF}"/>
      </w:docPartPr>
      <w:docPartBody>
        <w:p w:rsidR="00A73492" w:rsidRDefault="00FD385D" w:rsidP="00FD385D">
          <w:pPr>
            <w:pStyle w:val="567FC02B04714205B70635FEB90DFD581"/>
          </w:pPr>
          <w:r w:rsidRPr="00335466">
            <w:rPr>
              <w:rStyle w:val="PlaceholderText"/>
            </w:rPr>
            <w:t>Choose an item.</w:t>
          </w:r>
        </w:p>
      </w:docPartBody>
    </w:docPart>
    <w:docPart>
      <w:docPartPr>
        <w:name w:val="3333B8B96AD348E4A63149D4972FDEA4"/>
        <w:category>
          <w:name w:val="General"/>
          <w:gallery w:val="placeholder"/>
        </w:category>
        <w:types>
          <w:type w:val="bbPlcHdr"/>
        </w:types>
        <w:behaviors>
          <w:behavior w:val="content"/>
        </w:behaviors>
        <w:guid w:val="{50AA5174-AE87-4272-8793-6DE17BA1A1E9}"/>
      </w:docPartPr>
      <w:docPartBody>
        <w:p w:rsidR="00A73492" w:rsidRDefault="00FD385D" w:rsidP="00FD385D">
          <w:pPr>
            <w:pStyle w:val="3333B8B96AD348E4A63149D4972FDEA41"/>
          </w:pPr>
          <w:r>
            <w:rPr>
              <w:rStyle w:val="PlaceholderText"/>
            </w:rPr>
            <w:t>Case Number</w:t>
          </w:r>
          <w:r w:rsidRPr="00F173CA">
            <w:rPr>
              <w:rStyle w:val="PlaceholderText"/>
            </w:rPr>
            <w:t>.</w:t>
          </w:r>
        </w:p>
      </w:docPartBody>
    </w:docPart>
    <w:docPart>
      <w:docPartPr>
        <w:name w:val="1780BD484D694180B4A03DB8DCDFD99F"/>
        <w:category>
          <w:name w:val="General"/>
          <w:gallery w:val="placeholder"/>
        </w:category>
        <w:types>
          <w:type w:val="bbPlcHdr"/>
        </w:types>
        <w:behaviors>
          <w:behavior w:val="content"/>
        </w:behaviors>
        <w:guid w:val="{BAE4A89E-8179-4430-9B1A-AA95482D6E8C}"/>
      </w:docPartPr>
      <w:docPartBody>
        <w:p w:rsidR="00A73492" w:rsidRDefault="00FD385D" w:rsidP="00FD385D">
          <w:pPr>
            <w:pStyle w:val="1780BD484D694180B4A03DB8DCDFD99F1"/>
          </w:pPr>
          <w:r w:rsidRPr="00655201">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5D"/>
    <w:rsid w:val="00A73492"/>
    <w:rsid w:val="00BD40A9"/>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85D"/>
    <w:rPr>
      <w:color w:val="808080"/>
    </w:rPr>
  </w:style>
  <w:style w:type="paragraph" w:customStyle="1" w:styleId="C16C9AA6563846DCBC0B08E06EB6428A">
    <w:name w:val="C16C9AA6563846DCBC0B08E06EB6428A"/>
  </w:style>
  <w:style w:type="paragraph" w:customStyle="1" w:styleId="4036F0570A484A7C97990F584C64FA82">
    <w:name w:val="4036F0570A484A7C97990F584C64FA82"/>
  </w:style>
  <w:style w:type="paragraph" w:customStyle="1" w:styleId="67E9A15909BB431B8CCB57DFBAA106D4">
    <w:name w:val="67E9A15909BB431B8CCB57DFBAA106D4"/>
  </w:style>
  <w:style w:type="paragraph" w:customStyle="1" w:styleId="A77F89F325B64D5E9322CEB06D988AD4">
    <w:name w:val="A77F89F325B64D5E9322CEB06D988AD4"/>
  </w:style>
  <w:style w:type="paragraph" w:customStyle="1" w:styleId="567FC02B04714205B70635FEB90DFD58">
    <w:name w:val="567FC02B04714205B70635FEB90DFD58"/>
  </w:style>
  <w:style w:type="paragraph" w:customStyle="1" w:styleId="3333B8B96AD348E4A63149D4972FDEA4">
    <w:name w:val="3333B8B96AD348E4A63149D4972FDEA4"/>
  </w:style>
  <w:style w:type="paragraph" w:customStyle="1" w:styleId="45808C2384EE40989E5100BE89B51FEA">
    <w:name w:val="45808C2384EE40989E5100BE89B51FEA"/>
  </w:style>
  <w:style w:type="paragraph" w:customStyle="1" w:styleId="B5109DB81F50454D946CC0B43A55FC5A">
    <w:name w:val="B5109DB81F50454D946CC0B43A55FC5A"/>
  </w:style>
  <w:style w:type="paragraph" w:customStyle="1" w:styleId="1780BD484D694180B4A03DB8DCDFD99F">
    <w:name w:val="1780BD484D694180B4A03DB8DCDFD99F"/>
  </w:style>
  <w:style w:type="paragraph" w:customStyle="1" w:styleId="C16C9AA6563846DCBC0B08E06EB6428A1">
    <w:name w:val="C16C9AA6563846DCBC0B08E06EB6428A1"/>
    <w:rsid w:val="00FD385D"/>
    <w:pPr>
      <w:spacing w:line="240" w:lineRule="auto"/>
      <w:jc w:val="center"/>
    </w:pPr>
    <w:rPr>
      <w:rFonts w:ascii="Times New Roman" w:eastAsiaTheme="minorHAnsi" w:hAnsi="Times New Roman"/>
      <w:sz w:val="24"/>
    </w:rPr>
  </w:style>
  <w:style w:type="paragraph" w:customStyle="1" w:styleId="4036F0570A484A7C97990F584C64FA821">
    <w:name w:val="4036F0570A484A7C97990F584C64FA821"/>
    <w:rsid w:val="00FD385D"/>
    <w:pPr>
      <w:spacing w:line="240" w:lineRule="auto"/>
      <w:jc w:val="center"/>
    </w:pPr>
    <w:rPr>
      <w:rFonts w:ascii="Times New Roman" w:eastAsiaTheme="minorHAnsi" w:hAnsi="Times New Roman"/>
      <w:sz w:val="24"/>
    </w:rPr>
  </w:style>
  <w:style w:type="paragraph" w:customStyle="1" w:styleId="67E9A15909BB431B8CCB57DFBAA106D41">
    <w:name w:val="67E9A15909BB431B8CCB57DFBAA106D41"/>
    <w:rsid w:val="00FD385D"/>
    <w:pPr>
      <w:spacing w:line="240" w:lineRule="auto"/>
      <w:jc w:val="center"/>
    </w:pPr>
    <w:rPr>
      <w:rFonts w:ascii="Times New Roman" w:eastAsiaTheme="minorHAnsi" w:hAnsi="Times New Roman"/>
      <w:sz w:val="24"/>
    </w:rPr>
  </w:style>
  <w:style w:type="paragraph" w:customStyle="1" w:styleId="A77F89F325B64D5E9322CEB06D988AD41">
    <w:name w:val="A77F89F325B64D5E9322CEB06D988AD41"/>
    <w:rsid w:val="00FD385D"/>
    <w:pPr>
      <w:spacing w:line="240" w:lineRule="auto"/>
      <w:jc w:val="center"/>
    </w:pPr>
    <w:rPr>
      <w:rFonts w:ascii="Times New Roman" w:eastAsiaTheme="minorHAnsi" w:hAnsi="Times New Roman"/>
      <w:sz w:val="24"/>
    </w:rPr>
  </w:style>
  <w:style w:type="paragraph" w:customStyle="1" w:styleId="567FC02B04714205B70635FEB90DFD581">
    <w:name w:val="567FC02B04714205B70635FEB90DFD581"/>
    <w:rsid w:val="00FD385D"/>
    <w:pPr>
      <w:spacing w:line="240" w:lineRule="auto"/>
      <w:jc w:val="center"/>
    </w:pPr>
    <w:rPr>
      <w:rFonts w:ascii="Times New Roman" w:eastAsiaTheme="minorHAnsi" w:hAnsi="Times New Roman"/>
      <w:sz w:val="24"/>
    </w:rPr>
  </w:style>
  <w:style w:type="paragraph" w:customStyle="1" w:styleId="3333B8B96AD348E4A63149D4972FDEA41">
    <w:name w:val="3333B8B96AD348E4A63149D4972FDEA41"/>
    <w:rsid w:val="00FD385D"/>
    <w:pPr>
      <w:spacing w:line="240" w:lineRule="auto"/>
      <w:jc w:val="center"/>
    </w:pPr>
    <w:rPr>
      <w:rFonts w:ascii="Times New Roman" w:eastAsiaTheme="minorHAnsi" w:hAnsi="Times New Roman"/>
      <w:sz w:val="24"/>
    </w:rPr>
  </w:style>
  <w:style w:type="paragraph" w:customStyle="1" w:styleId="1780BD484D694180B4A03DB8DCDFD99F1">
    <w:name w:val="1780BD484D694180B4A03DB8DCDFD99F1"/>
    <w:rsid w:val="00FD385D"/>
    <w:pPr>
      <w:spacing w:line="240" w:lineRule="auto"/>
      <w:jc w:val="center"/>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85D"/>
    <w:rPr>
      <w:color w:val="808080"/>
    </w:rPr>
  </w:style>
  <w:style w:type="paragraph" w:customStyle="1" w:styleId="C16C9AA6563846DCBC0B08E06EB6428A">
    <w:name w:val="C16C9AA6563846DCBC0B08E06EB6428A"/>
  </w:style>
  <w:style w:type="paragraph" w:customStyle="1" w:styleId="4036F0570A484A7C97990F584C64FA82">
    <w:name w:val="4036F0570A484A7C97990F584C64FA82"/>
  </w:style>
  <w:style w:type="paragraph" w:customStyle="1" w:styleId="67E9A15909BB431B8CCB57DFBAA106D4">
    <w:name w:val="67E9A15909BB431B8CCB57DFBAA106D4"/>
  </w:style>
  <w:style w:type="paragraph" w:customStyle="1" w:styleId="A77F89F325B64D5E9322CEB06D988AD4">
    <w:name w:val="A77F89F325B64D5E9322CEB06D988AD4"/>
  </w:style>
  <w:style w:type="paragraph" w:customStyle="1" w:styleId="567FC02B04714205B70635FEB90DFD58">
    <w:name w:val="567FC02B04714205B70635FEB90DFD58"/>
  </w:style>
  <w:style w:type="paragraph" w:customStyle="1" w:styleId="3333B8B96AD348E4A63149D4972FDEA4">
    <w:name w:val="3333B8B96AD348E4A63149D4972FDEA4"/>
  </w:style>
  <w:style w:type="paragraph" w:customStyle="1" w:styleId="45808C2384EE40989E5100BE89B51FEA">
    <w:name w:val="45808C2384EE40989E5100BE89B51FEA"/>
  </w:style>
  <w:style w:type="paragraph" w:customStyle="1" w:styleId="B5109DB81F50454D946CC0B43A55FC5A">
    <w:name w:val="B5109DB81F50454D946CC0B43A55FC5A"/>
  </w:style>
  <w:style w:type="paragraph" w:customStyle="1" w:styleId="1780BD484D694180B4A03DB8DCDFD99F">
    <w:name w:val="1780BD484D694180B4A03DB8DCDFD99F"/>
  </w:style>
  <w:style w:type="paragraph" w:customStyle="1" w:styleId="C16C9AA6563846DCBC0B08E06EB6428A1">
    <w:name w:val="C16C9AA6563846DCBC0B08E06EB6428A1"/>
    <w:rsid w:val="00FD385D"/>
    <w:pPr>
      <w:spacing w:line="240" w:lineRule="auto"/>
      <w:jc w:val="center"/>
    </w:pPr>
    <w:rPr>
      <w:rFonts w:ascii="Times New Roman" w:eastAsiaTheme="minorHAnsi" w:hAnsi="Times New Roman"/>
      <w:sz w:val="24"/>
    </w:rPr>
  </w:style>
  <w:style w:type="paragraph" w:customStyle="1" w:styleId="4036F0570A484A7C97990F584C64FA821">
    <w:name w:val="4036F0570A484A7C97990F584C64FA821"/>
    <w:rsid w:val="00FD385D"/>
    <w:pPr>
      <w:spacing w:line="240" w:lineRule="auto"/>
      <w:jc w:val="center"/>
    </w:pPr>
    <w:rPr>
      <w:rFonts w:ascii="Times New Roman" w:eastAsiaTheme="minorHAnsi" w:hAnsi="Times New Roman"/>
      <w:sz w:val="24"/>
    </w:rPr>
  </w:style>
  <w:style w:type="paragraph" w:customStyle="1" w:styleId="67E9A15909BB431B8CCB57DFBAA106D41">
    <w:name w:val="67E9A15909BB431B8CCB57DFBAA106D41"/>
    <w:rsid w:val="00FD385D"/>
    <w:pPr>
      <w:spacing w:line="240" w:lineRule="auto"/>
      <w:jc w:val="center"/>
    </w:pPr>
    <w:rPr>
      <w:rFonts w:ascii="Times New Roman" w:eastAsiaTheme="minorHAnsi" w:hAnsi="Times New Roman"/>
      <w:sz w:val="24"/>
    </w:rPr>
  </w:style>
  <w:style w:type="paragraph" w:customStyle="1" w:styleId="A77F89F325B64D5E9322CEB06D988AD41">
    <w:name w:val="A77F89F325B64D5E9322CEB06D988AD41"/>
    <w:rsid w:val="00FD385D"/>
    <w:pPr>
      <w:spacing w:line="240" w:lineRule="auto"/>
      <w:jc w:val="center"/>
    </w:pPr>
    <w:rPr>
      <w:rFonts w:ascii="Times New Roman" w:eastAsiaTheme="minorHAnsi" w:hAnsi="Times New Roman"/>
      <w:sz w:val="24"/>
    </w:rPr>
  </w:style>
  <w:style w:type="paragraph" w:customStyle="1" w:styleId="567FC02B04714205B70635FEB90DFD581">
    <w:name w:val="567FC02B04714205B70635FEB90DFD581"/>
    <w:rsid w:val="00FD385D"/>
    <w:pPr>
      <w:spacing w:line="240" w:lineRule="auto"/>
      <w:jc w:val="center"/>
    </w:pPr>
    <w:rPr>
      <w:rFonts w:ascii="Times New Roman" w:eastAsiaTheme="minorHAnsi" w:hAnsi="Times New Roman"/>
      <w:sz w:val="24"/>
    </w:rPr>
  </w:style>
  <w:style w:type="paragraph" w:customStyle="1" w:styleId="3333B8B96AD348E4A63149D4972FDEA41">
    <w:name w:val="3333B8B96AD348E4A63149D4972FDEA41"/>
    <w:rsid w:val="00FD385D"/>
    <w:pPr>
      <w:spacing w:line="240" w:lineRule="auto"/>
      <w:jc w:val="center"/>
    </w:pPr>
    <w:rPr>
      <w:rFonts w:ascii="Times New Roman" w:eastAsiaTheme="minorHAnsi" w:hAnsi="Times New Roman"/>
      <w:sz w:val="24"/>
    </w:rPr>
  </w:style>
  <w:style w:type="paragraph" w:customStyle="1" w:styleId="1780BD484D694180B4A03DB8DCDFD99F1">
    <w:name w:val="1780BD484D694180B4A03DB8DCDFD99F1"/>
    <w:rsid w:val="00FD385D"/>
    <w:pPr>
      <w:spacing w:line="240" w:lineRule="auto"/>
      <w:jc w:val="center"/>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D1F7-6EC8-4D0F-A298-7E19015C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L. Wharton</cp:lastModifiedBy>
  <cp:revision>3</cp:revision>
  <cp:lastPrinted>2013-06-26T14:59:00Z</cp:lastPrinted>
  <dcterms:created xsi:type="dcterms:W3CDTF">2018-11-13T16:43:00Z</dcterms:created>
  <dcterms:modified xsi:type="dcterms:W3CDTF">2018-11-13T16:44:00Z</dcterms:modified>
</cp:coreProperties>
</file>