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8B808" w14:textId="77777777" w:rsidR="001A0A58" w:rsidRPr="00F8703D" w:rsidRDefault="001A0A58">
      <w:pPr>
        <w:widowControl/>
        <w:tabs>
          <w:tab w:val="center" w:pos="4680"/>
        </w:tabs>
        <w:spacing w:line="239" w:lineRule="auto"/>
        <w:jc w:val="both"/>
      </w:pPr>
      <w:r w:rsidRPr="00F8703D">
        <w:tab/>
        <w:t>UNITED STATES DISTRICT COURT</w:t>
      </w:r>
    </w:p>
    <w:p w14:paraId="1728EB91" w14:textId="77777777" w:rsidR="001A0A58" w:rsidRPr="00F8703D" w:rsidRDefault="001A0A58">
      <w:pPr>
        <w:widowControl/>
        <w:tabs>
          <w:tab w:val="center" w:pos="4680"/>
        </w:tabs>
        <w:spacing w:line="239" w:lineRule="auto"/>
        <w:jc w:val="both"/>
      </w:pPr>
      <w:r w:rsidRPr="00F8703D">
        <w:tab/>
        <w:t>NORTHERN DISTRICT OF ALABAMA</w:t>
      </w:r>
    </w:p>
    <w:p w14:paraId="17E1D94B" w14:textId="77777777" w:rsidR="001A0A58" w:rsidRPr="00F8703D" w:rsidRDefault="001A0A58">
      <w:pPr>
        <w:widowControl/>
        <w:tabs>
          <w:tab w:val="center" w:pos="4680"/>
        </w:tabs>
        <w:spacing w:line="239" w:lineRule="auto"/>
        <w:jc w:val="both"/>
        <w:rPr>
          <w:color w:val="000000"/>
        </w:rPr>
      </w:pPr>
      <w:r w:rsidRPr="00F8703D">
        <w:tab/>
      </w:r>
      <w:r w:rsidRPr="00F8703D">
        <w:rPr>
          <w:color w:val="808080"/>
        </w:rPr>
        <w:t>Choose an item.</w:t>
      </w:r>
      <w:r w:rsidRPr="00F8703D">
        <w:rPr>
          <w:color w:val="000000"/>
        </w:rPr>
        <w:t xml:space="preserve"> DIVISION</w:t>
      </w:r>
    </w:p>
    <w:p w14:paraId="4E59CDE3" w14:textId="77777777" w:rsidR="001A0A58" w:rsidRPr="00F8703D" w:rsidRDefault="001A0A58">
      <w:pPr>
        <w:widowControl/>
        <w:spacing w:line="239" w:lineRule="auto"/>
        <w:jc w:val="both"/>
        <w:rPr>
          <w:color w:val="000000"/>
        </w:rPr>
      </w:pPr>
    </w:p>
    <w:p w14:paraId="663C6DC8" w14:textId="77777777" w:rsidR="001A0A58" w:rsidRPr="00F8703D" w:rsidRDefault="001A0A58">
      <w:pPr>
        <w:widowControl/>
        <w:spacing w:line="239" w:lineRule="auto"/>
        <w:jc w:val="both"/>
        <w:rPr>
          <w:color w:val="000000"/>
        </w:rPr>
      </w:pPr>
    </w:p>
    <w:p w14:paraId="374C7636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4320"/>
        <w:jc w:val="both"/>
        <w:rPr>
          <w:color w:val="000000"/>
        </w:rPr>
      </w:pPr>
      <w:r w:rsidRPr="00F8703D">
        <w:rPr>
          <w:color w:val="808080"/>
        </w:rPr>
        <w:t>Plaintiff(s).</w:t>
      </w:r>
      <w:r w:rsidRPr="00F8703D">
        <w:rPr>
          <w:color w:val="000000"/>
        </w:rPr>
        <w:t>,</w:t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  <w:t>)</w:t>
      </w:r>
    </w:p>
    <w:p w14:paraId="0B5FC652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</w:rPr>
      </w:pPr>
      <w:r w:rsidRPr="00F8703D">
        <w:rPr>
          <w:color w:val="000000"/>
        </w:rPr>
        <w:t>)</w:t>
      </w:r>
    </w:p>
    <w:p w14:paraId="7447DCF3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2880"/>
        <w:jc w:val="both"/>
        <w:rPr>
          <w:color w:val="000000"/>
        </w:rPr>
      </w:pPr>
      <w:r w:rsidRPr="00F8703D">
        <w:rPr>
          <w:color w:val="000000"/>
        </w:rPr>
        <w:t>Plaintiff(s)</w:t>
      </w:r>
      <w:r w:rsidRPr="00F8703D">
        <w:rPr>
          <w:color w:val="000000"/>
        </w:rPr>
        <w:tab/>
      </w:r>
      <w:r w:rsidRPr="00F8703D">
        <w:rPr>
          <w:color w:val="000000"/>
        </w:rPr>
        <w:tab/>
        <w:t xml:space="preserve"> </w:t>
      </w:r>
      <w:r w:rsidRPr="00F8703D">
        <w:rPr>
          <w:color w:val="000000"/>
        </w:rPr>
        <w:tab/>
      </w:r>
      <w:r w:rsidRPr="00F8703D">
        <w:rPr>
          <w:color w:val="000000"/>
        </w:rPr>
        <w:tab/>
        <w:t>)</w:t>
      </w:r>
    </w:p>
    <w:p w14:paraId="03F45A15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</w:rPr>
      </w:pPr>
      <w:r w:rsidRPr="00F8703D">
        <w:rPr>
          <w:color w:val="000000"/>
        </w:rPr>
        <w:t>)</w:t>
      </w:r>
    </w:p>
    <w:p w14:paraId="50307839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5040" w:hanging="4320"/>
        <w:jc w:val="both"/>
        <w:rPr>
          <w:color w:val="000000"/>
        </w:rPr>
      </w:pPr>
      <w:r w:rsidRPr="00F8703D">
        <w:rPr>
          <w:color w:val="000000"/>
        </w:rPr>
        <w:t>vs.</w:t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  <w:t>)</w:t>
      </w:r>
      <w:r w:rsidRPr="00F8703D">
        <w:rPr>
          <w:color w:val="000000"/>
        </w:rPr>
        <w:tab/>
        <w:t xml:space="preserve">Case No.  </w:t>
      </w:r>
      <w:r w:rsidRPr="00F8703D">
        <w:rPr>
          <w:color w:val="808080"/>
        </w:rPr>
        <w:t>Case Number.</w:t>
      </w:r>
    </w:p>
    <w:p w14:paraId="6E80FD11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</w:rPr>
      </w:pPr>
      <w:r w:rsidRPr="00F8703D">
        <w:rPr>
          <w:color w:val="000000"/>
        </w:rPr>
        <w:t>)</w:t>
      </w:r>
    </w:p>
    <w:p w14:paraId="657977A0" w14:textId="1CC7733F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4320"/>
        <w:jc w:val="both"/>
        <w:rPr>
          <w:color w:val="000000"/>
        </w:rPr>
      </w:pPr>
      <w:r w:rsidRPr="00F8703D">
        <w:rPr>
          <w:color w:val="808080"/>
        </w:rPr>
        <w:t>Defendant(s).,</w:t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="00F8703D">
        <w:rPr>
          <w:color w:val="000000"/>
        </w:rPr>
        <w:tab/>
      </w:r>
      <w:r w:rsidRPr="00F8703D">
        <w:rPr>
          <w:color w:val="000000"/>
        </w:rPr>
        <w:t>)</w:t>
      </w:r>
    </w:p>
    <w:p w14:paraId="7FEF181A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</w:rPr>
      </w:pPr>
      <w:r w:rsidRPr="00F8703D">
        <w:rPr>
          <w:color w:val="000000"/>
        </w:rPr>
        <w:t>)</w:t>
      </w:r>
    </w:p>
    <w:p w14:paraId="127C9BA1" w14:textId="2A9CE95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2880"/>
        <w:jc w:val="both"/>
        <w:rPr>
          <w:color w:val="000000"/>
        </w:rPr>
      </w:pPr>
      <w:r w:rsidRPr="00F8703D">
        <w:rPr>
          <w:color w:val="000000"/>
        </w:rPr>
        <w:t>Defendant(s)</w:t>
      </w:r>
      <w:r w:rsidRPr="00F8703D">
        <w:rPr>
          <w:color w:val="000000"/>
        </w:rPr>
        <w:tab/>
        <w:t xml:space="preserve"> </w:t>
      </w:r>
      <w:r w:rsidRPr="00F8703D">
        <w:rPr>
          <w:color w:val="000000"/>
        </w:rPr>
        <w:tab/>
      </w:r>
      <w:r w:rsidRPr="00F8703D">
        <w:rPr>
          <w:color w:val="000000"/>
        </w:rPr>
        <w:tab/>
      </w:r>
      <w:r w:rsidR="00F8703D">
        <w:rPr>
          <w:color w:val="000000"/>
        </w:rPr>
        <w:tab/>
      </w:r>
      <w:r w:rsidRPr="00F8703D">
        <w:rPr>
          <w:color w:val="000000"/>
        </w:rPr>
        <w:t>)</w:t>
      </w:r>
    </w:p>
    <w:p w14:paraId="516B1E78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</w:rPr>
      </w:pPr>
    </w:p>
    <w:p w14:paraId="157CB72A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</w:rPr>
      </w:pPr>
    </w:p>
    <w:p w14:paraId="40481642" w14:textId="2F509657" w:rsidR="001A0A58" w:rsidRPr="00F8703D" w:rsidRDefault="001A0A58">
      <w:pPr>
        <w:widowControl/>
        <w:tabs>
          <w:tab w:val="center" w:pos="4680"/>
          <w:tab w:val="left" w:pos="5040"/>
          <w:tab w:val="left" w:pos="5400"/>
        </w:tabs>
        <w:spacing w:line="239" w:lineRule="auto"/>
        <w:jc w:val="both"/>
        <w:rPr>
          <w:b/>
          <w:bCs/>
          <w:color w:val="000000"/>
          <w:u w:val="single"/>
        </w:rPr>
      </w:pPr>
      <w:r w:rsidRPr="00F8703D">
        <w:rPr>
          <w:color w:val="000000"/>
        </w:rPr>
        <w:tab/>
      </w:r>
      <w:r w:rsidRPr="00F8703D">
        <w:rPr>
          <w:b/>
          <w:bCs/>
          <w:color w:val="000000"/>
          <w:u w:val="single"/>
        </w:rPr>
        <w:t>ORDER REGARDING</w:t>
      </w:r>
      <w:r w:rsidR="00FF5FCA" w:rsidRPr="00F8703D">
        <w:rPr>
          <w:b/>
          <w:bCs/>
          <w:color w:val="000000"/>
          <w:u w:val="single"/>
        </w:rPr>
        <w:t xml:space="preserve"> </w:t>
      </w:r>
      <w:r w:rsidRPr="00F8703D">
        <w:rPr>
          <w:b/>
          <w:bCs/>
          <w:color w:val="000000"/>
          <w:u w:val="single"/>
        </w:rPr>
        <w:t>COMPLIANCE WITH RULE 26</w:t>
      </w:r>
    </w:p>
    <w:p w14:paraId="288AC136" w14:textId="77777777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</w:rPr>
      </w:pPr>
    </w:p>
    <w:p w14:paraId="6E230949" w14:textId="6CBB096B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</w:rPr>
      </w:pPr>
      <w:r w:rsidRPr="00F8703D">
        <w:rPr>
          <w:color w:val="000000"/>
        </w:rPr>
        <w:t xml:space="preserve">The parties are reminded to conduct a conference pursuant to </w:t>
      </w:r>
      <w:r w:rsidR="00FF5FCA" w:rsidRPr="00F8703D">
        <w:rPr>
          <w:color w:val="000000"/>
        </w:rPr>
        <w:t xml:space="preserve">Federal </w:t>
      </w:r>
      <w:r w:rsidRPr="00F8703D">
        <w:rPr>
          <w:color w:val="000000"/>
        </w:rPr>
        <w:t xml:space="preserve">Rule </w:t>
      </w:r>
      <w:r w:rsidR="00FF5FCA" w:rsidRPr="00F8703D">
        <w:rPr>
          <w:color w:val="000000"/>
        </w:rPr>
        <w:t xml:space="preserve">of Civil Procedure </w:t>
      </w:r>
      <w:r w:rsidRPr="00F8703D">
        <w:rPr>
          <w:color w:val="000000"/>
        </w:rPr>
        <w:t xml:space="preserve">26(f).  The parties must confer </w:t>
      </w:r>
      <w:r w:rsidRPr="00F8703D">
        <w:rPr>
          <w:b/>
          <w:bCs/>
          <w:color w:val="000000"/>
        </w:rPr>
        <w:t>no later than twenty</w:t>
      </w:r>
      <w:r w:rsidRPr="00F8703D">
        <w:rPr>
          <w:b/>
          <w:bCs/>
          <w:color w:val="000000"/>
        </w:rPr>
        <w:noBreakHyphen/>
        <w:t>one (21)</w:t>
      </w:r>
      <w:r w:rsidRPr="00F8703D">
        <w:rPr>
          <w:color w:val="000000"/>
        </w:rPr>
        <w:t xml:space="preserve"> days after the entry date of this order.  During the Rule 26(f) conference, the parties</w:t>
      </w:r>
      <w:r w:rsidR="00790F45" w:rsidRPr="00F8703D">
        <w:rPr>
          <w:color w:val="000000"/>
        </w:rPr>
        <w:t>’</w:t>
      </w:r>
      <w:r w:rsidRPr="00F8703D">
        <w:rPr>
          <w:color w:val="000000"/>
        </w:rPr>
        <w:t xml:space="preserve"> discussions shall cover</w:t>
      </w:r>
      <w:r w:rsidR="00FF5FCA" w:rsidRPr="00F8703D">
        <w:rPr>
          <w:color w:val="000000"/>
        </w:rPr>
        <w:t xml:space="preserve"> at least</w:t>
      </w:r>
      <w:r w:rsidRPr="00F8703D">
        <w:rPr>
          <w:color w:val="000000"/>
        </w:rPr>
        <w:t xml:space="preserve"> the following topics:</w:t>
      </w:r>
    </w:p>
    <w:p w14:paraId="43527950" w14:textId="5D6563A0" w:rsidR="00FF5FCA" w:rsidRPr="00F8703D" w:rsidRDefault="001A0A58" w:rsidP="00790F45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  <w:t xml:space="preserve">the nature and basis of the claims and defenses and the possibility of a prompt settlement or resolution of the case through formal mediation or informal settlement </w:t>
      </w:r>
      <w:proofErr w:type="gramStart"/>
      <w:r w:rsidRPr="00F8703D">
        <w:rPr>
          <w:color w:val="000000"/>
        </w:rPr>
        <w:t>negotiations;</w:t>
      </w:r>
      <w:proofErr w:type="gramEnd"/>
    </w:p>
    <w:p w14:paraId="4E73233C" w14:textId="77777777" w:rsidR="00790F45" w:rsidRPr="00F8703D" w:rsidRDefault="00790F45" w:rsidP="00790F45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2AC6FACE" w14:textId="321B8F63" w:rsidR="00FF5FCA" w:rsidRPr="00F8703D" w:rsidRDefault="001A0A58" w:rsidP="00790F45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  <w:t>a proposed discovery plan, including deadlines for the matters addressed in sub</w:t>
      </w:r>
      <w:r w:rsidRPr="00F8703D">
        <w:rPr>
          <w:color w:val="000000"/>
        </w:rPr>
        <w:noBreakHyphen/>
        <w:t>paragraphs (1) through (4) of Rule 26(f) and a protocol to govern the search and production of electronically stored information; and</w:t>
      </w:r>
    </w:p>
    <w:p w14:paraId="2D7A7ED0" w14:textId="77777777" w:rsidR="00790F45" w:rsidRPr="00F8703D" w:rsidRDefault="00790F45" w:rsidP="00790F45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63082DC3" w14:textId="4F5FC09C" w:rsidR="001A0A58" w:rsidRPr="00F8703D" w:rsidRDefault="001A0A58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  <w:t xml:space="preserve">the need for a protective order for disclosure of </w:t>
      </w:r>
      <w:r w:rsidRPr="00F8703D">
        <w:rPr>
          <w:color w:val="000000"/>
        </w:rPr>
        <w:sym w:font="WP TypographicSymbols" w:char="0041"/>
      </w:r>
      <w:r w:rsidRPr="00F8703D">
        <w:rPr>
          <w:color w:val="000000"/>
        </w:rPr>
        <w:t xml:space="preserve">protected health </w:t>
      </w:r>
      <w:r w:rsidR="0060757E" w:rsidRPr="00F8703D">
        <w:rPr>
          <w:color w:val="000000"/>
        </w:rPr>
        <w:t>i</w:t>
      </w:r>
      <w:r w:rsidRPr="00F8703D">
        <w:rPr>
          <w:color w:val="000000"/>
        </w:rPr>
        <w:t>nformation.</w:t>
      </w:r>
      <w:r w:rsidRPr="00F8703D">
        <w:rPr>
          <w:color w:val="000000"/>
        </w:rPr>
        <w:sym w:font="WP TypographicSymbols" w:char="0040"/>
      </w:r>
      <w:r w:rsidRPr="00F8703D">
        <w:rPr>
          <w:rStyle w:val="FootnoteReference"/>
          <w:color w:val="000000"/>
          <w:vertAlign w:val="superscript"/>
        </w:rPr>
        <w:footnoteReference w:id="1"/>
      </w:r>
      <w:r w:rsidRPr="00F8703D">
        <w:rPr>
          <w:color w:val="000000"/>
        </w:rPr>
        <w:t xml:space="preserve"> </w:t>
      </w:r>
    </w:p>
    <w:p w14:paraId="276D12B7" w14:textId="77777777" w:rsidR="00790F45" w:rsidRPr="00F8703D" w:rsidRDefault="00790F45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4BD08CA6" w14:textId="15ABE903" w:rsidR="001A0A58" w:rsidRPr="00F8703D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</w:rPr>
      </w:pPr>
      <w:r w:rsidRPr="00F8703D">
        <w:rPr>
          <w:color w:val="000000"/>
        </w:rPr>
        <w:t xml:space="preserve">If the parties are unable to agree upon a date, time, or place for the Rule 26(f) conference, the parties are </w:t>
      </w:r>
      <w:r w:rsidRPr="00F8703D">
        <w:rPr>
          <w:b/>
          <w:bCs/>
          <w:color w:val="000000"/>
        </w:rPr>
        <w:t>ORDERED</w:t>
      </w:r>
      <w:r w:rsidRPr="00F8703D">
        <w:rPr>
          <w:color w:val="000000"/>
        </w:rPr>
        <w:t xml:space="preserve"> to </w:t>
      </w:r>
      <w:r w:rsidR="00F85752" w:rsidRPr="00F8703D">
        <w:rPr>
          <w:color w:val="000000"/>
        </w:rPr>
        <w:t xml:space="preserve">immediately </w:t>
      </w:r>
      <w:r w:rsidRPr="00F8703D">
        <w:rPr>
          <w:color w:val="000000"/>
        </w:rPr>
        <w:t>file a joint notice with the court.</w:t>
      </w:r>
    </w:p>
    <w:p w14:paraId="0EB60A52" w14:textId="77777777" w:rsidR="00856393" w:rsidRPr="00F8703D" w:rsidRDefault="001A0A58" w:rsidP="00711870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</w:rPr>
      </w:pPr>
      <w:r w:rsidRPr="00F8703D">
        <w:rPr>
          <w:color w:val="000000"/>
        </w:rPr>
        <w:lastRenderedPageBreak/>
        <w:t>Additionally,</w:t>
      </w:r>
      <w:r w:rsidR="00F85752" w:rsidRPr="00F8703D">
        <w:rPr>
          <w:color w:val="000000"/>
        </w:rPr>
        <w:t xml:space="preserve"> to the extent they have not already </w:t>
      </w:r>
      <w:r w:rsidR="002B5F52" w:rsidRPr="00F8703D">
        <w:rPr>
          <w:color w:val="000000"/>
        </w:rPr>
        <w:t xml:space="preserve">done </w:t>
      </w:r>
      <w:r w:rsidR="00F85752" w:rsidRPr="00F8703D">
        <w:rPr>
          <w:color w:val="000000"/>
        </w:rPr>
        <w:t>so and</w:t>
      </w:r>
      <w:r w:rsidRPr="00F8703D">
        <w:rPr>
          <w:color w:val="000000"/>
        </w:rPr>
        <w:t xml:space="preserve"> unless otherwise </w:t>
      </w:r>
      <w:r w:rsidR="00D86BE1" w:rsidRPr="00F8703D">
        <w:rPr>
          <w:color w:val="000000"/>
        </w:rPr>
        <w:t xml:space="preserve">stipulated or </w:t>
      </w:r>
      <w:r w:rsidRPr="00F8703D">
        <w:rPr>
          <w:color w:val="000000"/>
        </w:rPr>
        <w:t xml:space="preserve">ordered, the parties shall exchange the initial disclosures required under Rule 26(a)(1) </w:t>
      </w:r>
      <w:r w:rsidR="00673FCF" w:rsidRPr="00F8703D">
        <w:rPr>
          <w:b/>
          <w:bCs/>
          <w:color w:val="000000"/>
        </w:rPr>
        <w:t xml:space="preserve">no later than </w:t>
      </w:r>
      <w:r w:rsidR="00790F45" w:rsidRPr="00F8703D">
        <w:rPr>
          <w:b/>
          <w:bCs/>
          <w:color w:val="000000"/>
        </w:rPr>
        <w:t xml:space="preserve">seven </w:t>
      </w:r>
      <w:r w:rsidRPr="00F8703D">
        <w:rPr>
          <w:b/>
          <w:bCs/>
          <w:color w:val="000000"/>
        </w:rPr>
        <w:t xml:space="preserve">(7) days </w:t>
      </w:r>
      <w:r w:rsidRPr="00F8703D">
        <w:rPr>
          <w:b/>
          <w:bCs/>
          <w:i/>
          <w:iCs/>
          <w:color w:val="000000"/>
        </w:rPr>
        <w:t>before</w:t>
      </w:r>
      <w:r w:rsidRPr="00F8703D">
        <w:rPr>
          <w:b/>
          <w:bCs/>
          <w:color w:val="000000"/>
        </w:rPr>
        <w:t xml:space="preserve"> the meeting</w:t>
      </w:r>
      <w:r w:rsidRPr="00F8703D">
        <w:rPr>
          <w:color w:val="000000"/>
        </w:rPr>
        <w:t xml:space="preserve"> </w:t>
      </w:r>
      <w:proofErr w:type="gramStart"/>
      <w:r w:rsidRPr="00F8703D">
        <w:rPr>
          <w:color w:val="000000"/>
        </w:rPr>
        <w:t>in order to</w:t>
      </w:r>
      <w:proofErr w:type="gramEnd"/>
      <w:r w:rsidRPr="00F8703D">
        <w:rPr>
          <w:color w:val="000000"/>
        </w:rPr>
        <w:t xml:space="preserve"> facilitate better discussions during the discovery conference.</w:t>
      </w:r>
    </w:p>
    <w:p w14:paraId="54957E0F" w14:textId="76A5903F" w:rsidR="00D82814" w:rsidRPr="00F8703D" w:rsidRDefault="001A0A58" w:rsidP="00856393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</w:rPr>
      </w:pPr>
      <w:r w:rsidRPr="00F8703D">
        <w:rPr>
          <w:b/>
          <w:bCs/>
          <w:color w:val="000000"/>
        </w:rPr>
        <w:t xml:space="preserve">Within fourteen (14) days of the Rule 26(f) meeting, the parties must file a joint report of their planning meeting. </w:t>
      </w:r>
      <w:r w:rsidRPr="00F8703D">
        <w:rPr>
          <w:color w:val="000000"/>
        </w:rPr>
        <w:t xml:space="preserve"> The report should include</w:t>
      </w:r>
      <w:r w:rsidR="002B5F52" w:rsidRPr="00F8703D">
        <w:rPr>
          <w:color w:val="000000"/>
        </w:rPr>
        <w:t xml:space="preserve"> but need not be limited to the following:</w:t>
      </w:r>
      <w:r w:rsidRPr="00F8703D">
        <w:rPr>
          <w:color w:val="000000"/>
        </w:rPr>
        <w:t xml:space="preserve"> </w:t>
      </w:r>
    </w:p>
    <w:p w14:paraId="369810B6" w14:textId="6CE388B5" w:rsidR="00D82814" w:rsidRPr="00F8703D" w:rsidRDefault="00D82814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firstLine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1A0A58" w:rsidRPr="00F8703D">
        <w:rPr>
          <w:color w:val="000000"/>
        </w:rPr>
        <w:t xml:space="preserve">a brief description of the nature of the </w:t>
      </w:r>
      <w:proofErr w:type="gramStart"/>
      <w:r w:rsidR="001A0A58" w:rsidRPr="00F8703D">
        <w:rPr>
          <w:color w:val="000000"/>
        </w:rPr>
        <w:t>case;</w:t>
      </w:r>
      <w:proofErr w:type="gramEnd"/>
      <w:r w:rsidR="001A0A58" w:rsidRPr="00F8703D">
        <w:rPr>
          <w:color w:val="000000"/>
        </w:rPr>
        <w:t xml:space="preserve"> </w:t>
      </w:r>
    </w:p>
    <w:p w14:paraId="70007299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firstLine="720"/>
        <w:jc w:val="both"/>
        <w:rPr>
          <w:color w:val="000000"/>
        </w:rPr>
      </w:pPr>
    </w:p>
    <w:p w14:paraId="4E56C39F" w14:textId="5C3958AF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firstLine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1A0A58" w:rsidRPr="00F8703D">
        <w:rPr>
          <w:color w:val="000000"/>
        </w:rPr>
        <w:t>an indication of the parties</w:t>
      </w:r>
      <w:r w:rsidR="00790F45" w:rsidRPr="00F8703D">
        <w:rPr>
          <w:color w:val="000000"/>
        </w:rPr>
        <w:t>’</w:t>
      </w:r>
      <w:r w:rsidR="001A0A58" w:rsidRPr="00F8703D">
        <w:rPr>
          <w:color w:val="000000"/>
        </w:rPr>
        <w:t xml:space="preserve"> assessment of the complexity of the </w:t>
      </w:r>
      <w:proofErr w:type="gramStart"/>
      <w:r w:rsidR="001A0A58" w:rsidRPr="00F8703D">
        <w:rPr>
          <w:color w:val="000000"/>
        </w:rPr>
        <w:t>case;</w:t>
      </w:r>
      <w:proofErr w:type="gramEnd"/>
      <w:r w:rsidR="001A0A58" w:rsidRPr="00F8703D">
        <w:rPr>
          <w:color w:val="000000"/>
        </w:rPr>
        <w:t xml:space="preserve"> </w:t>
      </w:r>
    </w:p>
    <w:p w14:paraId="1F0C0A37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firstLine="720"/>
        <w:jc w:val="both"/>
        <w:rPr>
          <w:color w:val="000000"/>
        </w:rPr>
      </w:pPr>
    </w:p>
    <w:p w14:paraId="2D3BBB7D" w14:textId="2BF0B540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1A0A58" w:rsidRPr="00F8703D">
        <w:rPr>
          <w:color w:val="000000"/>
        </w:rPr>
        <w:t xml:space="preserve">proposed deadlines for amending the pleadings, joining additional parties, discovery, and dispositive </w:t>
      </w:r>
      <w:proofErr w:type="gramStart"/>
      <w:r w:rsidR="001A0A58" w:rsidRPr="00F8703D">
        <w:rPr>
          <w:color w:val="000000"/>
        </w:rPr>
        <w:t>motions;</w:t>
      </w:r>
      <w:proofErr w:type="gramEnd"/>
      <w:r w:rsidR="001A0A58" w:rsidRPr="00F8703D">
        <w:rPr>
          <w:color w:val="000000"/>
        </w:rPr>
        <w:t xml:space="preserve"> </w:t>
      </w:r>
    </w:p>
    <w:p w14:paraId="4C6626D9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329624B1" w14:textId="05ED416E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1A0A58" w:rsidRPr="00F8703D">
        <w:rPr>
          <w:color w:val="000000"/>
        </w:rPr>
        <w:t>a statement regarding the parties</w:t>
      </w:r>
      <w:r w:rsidR="00790F45" w:rsidRPr="00F8703D">
        <w:rPr>
          <w:color w:val="000000"/>
        </w:rPr>
        <w:t>’</w:t>
      </w:r>
      <w:r w:rsidR="001A0A58" w:rsidRPr="00F8703D">
        <w:rPr>
          <w:color w:val="000000"/>
        </w:rPr>
        <w:t xml:space="preserve"> initial interest in alternative dispute </w:t>
      </w:r>
      <w:proofErr w:type="gramStart"/>
      <w:r w:rsidR="001A0A58" w:rsidRPr="00F8703D">
        <w:rPr>
          <w:color w:val="000000"/>
        </w:rPr>
        <w:t>resolution</w:t>
      </w:r>
      <w:r w:rsidR="00711870" w:rsidRPr="00F8703D">
        <w:rPr>
          <w:color w:val="000000"/>
        </w:rPr>
        <w:t>;</w:t>
      </w:r>
      <w:proofErr w:type="gramEnd"/>
      <w:r w:rsidR="00711870" w:rsidRPr="00F8703D">
        <w:rPr>
          <w:color w:val="000000"/>
        </w:rPr>
        <w:t xml:space="preserve"> </w:t>
      </w:r>
    </w:p>
    <w:p w14:paraId="79F3D054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194D7625" w14:textId="198C2FA3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856393" w:rsidRPr="00F8703D">
        <w:rPr>
          <w:color w:val="000000"/>
        </w:rPr>
        <w:t>any issues about claims of privilege or of protection as trial-preparation materials, including—if the parties agree on a procedure to assert these claims after production—</w:t>
      </w:r>
      <w:bookmarkStart w:id="0" w:name="_Hlk81577706"/>
      <w:r w:rsidR="00856393" w:rsidRPr="00F8703D">
        <w:rPr>
          <w:color w:val="000000"/>
        </w:rPr>
        <w:t>whether to ask the court to include their agreement in an order under Federal Rule of Evidence 502</w:t>
      </w:r>
      <w:bookmarkEnd w:id="0"/>
      <w:r w:rsidR="00D86BE1" w:rsidRPr="00F8703D">
        <w:rPr>
          <w:color w:val="000000"/>
        </w:rPr>
        <w:t xml:space="preserve">; </w:t>
      </w:r>
      <w:r w:rsidR="00711870" w:rsidRPr="00F8703D">
        <w:rPr>
          <w:color w:val="000000"/>
        </w:rPr>
        <w:t>and</w:t>
      </w:r>
      <w:r w:rsidR="00CF413C" w:rsidRPr="00F8703D">
        <w:rPr>
          <w:color w:val="000000"/>
        </w:rPr>
        <w:t xml:space="preserve">, </w:t>
      </w:r>
    </w:p>
    <w:p w14:paraId="320C4347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488FD66F" w14:textId="1B7DC413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  <w:r w:rsidRPr="00F8703D">
        <w:rPr>
          <w:color w:val="000000"/>
        </w:rPr>
        <w:sym w:font="WP TypographicSymbols" w:char="0024"/>
      </w:r>
      <w:r w:rsidRPr="00F8703D">
        <w:rPr>
          <w:color w:val="000000"/>
        </w:rPr>
        <w:tab/>
      </w:r>
      <w:r w:rsidR="00CF413C" w:rsidRPr="00F8703D">
        <w:rPr>
          <w:color w:val="000000"/>
        </w:rPr>
        <w:t>if applicable,</w:t>
      </w:r>
      <w:r w:rsidR="00711870" w:rsidRPr="00F8703D">
        <w:rPr>
          <w:color w:val="000000"/>
        </w:rPr>
        <w:t xml:space="preserve"> an indication that a party anticipates that it may, for any reason other than as a sanction under the Federal Rules of Civil Procedure, seek an award of fees from the opposing party, as well as the potential basis for that request—e.g., pursuant to a statute or common law or an agreement between the parties.</w:t>
      </w:r>
      <w:r w:rsidR="001A0A58" w:rsidRPr="00F8703D">
        <w:rPr>
          <w:color w:val="000000"/>
        </w:rPr>
        <w:t xml:space="preserve">  </w:t>
      </w:r>
    </w:p>
    <w:p w14:paraId="42D7D91B" w14:textId="77777777" w:rsidR="0036214A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</w:rPr>
      </w:pPr>
    </w:p>
    <w:p w14:paraId="1AB08AFB" w14:textId="51223CB6" w:rsidR="001A0A58" w:rsidRPr="00F8703D" w:rsidRDefault="0036214A" w:rsidP="0036214A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jc w:val="both"/>
        <w:rPr>
          <w:color w:val="000000"/>
        </w:rPr>
      </w:pPr>
      <w:r w:rsidRPr="00F8703D">
        <w:rPr>
          <w:color w:val="000000"/>
        </w:rPr>
        <w:tab/>
      </w:r>
      <w:r w:rsidR="00673FCF" w:rsidRPr="00F8703D">
        <w:rPr>
          <w:color w:val="000000"/>
        </w:rPr>
        <w:t xml:space="preserve">If </w:t>
      </w:r>
      <w:r w:rsidR="001A0A58" w:rsidRPr="00F8703D">
        <w:rPr>
          <w:color w:val="000000"/>
        </w:rPr>
        <w:t>the parties disagree about an</w:t>
      </w:r>
      <w:r w:rsidR="00673FCF" w:rsidRPr="00F8703D">
        <w:rPr>
          <w:color w:val="000000"/>
        </w:rPr>
        <w:t>y</w:t>
      </w:r>
      <w:r w:rsidR="001A0A58" w:rsidRPr="00F8703D">
        <w:rPr>
          <w:color w:val="000000"/>
        </w:rPr>
        <w:t xml:space="preserve"> item, </w:t>
      </w:r>
      <w:r w:rsidR="00673FCF" w:rsidRPr="00F8703D">
        <w:rPr>
          <w:color w:val="000000"/>
        </w:rPr>
        <w:t xml:space="preserve">the parties’ respective positions must </w:t>
      </w:r>
      <w:r w:rsidR="001A0A58" w:rsidRPr="00F8703D">
        <w:rPr>
          <w:color w:val="000000"/>
        </w:rPr>
        <w:t xml:space="preserve">be clearly set forth in separate paragraphs. </w:t>
      </w:r>
      <w:r w:rsidR="002B5F52" w:rsidRPr="00F8703D">
        <w:rPr>
          <w:color w:val="000000"/>
        </w:rPr>
        <w:t xml:space="preserve"> The parties are encouraged, </w:t>
      </w:r>
      <w:r w:rsidR="002B5F52" w:rsidRPr="00627DFF">
        <w:rPr>
          <w:b/>
          <w:bCs/>
          <w:i/>
          <w:iCs/>
          <w:color w:val="000000"/>
        </w:rPr>
        <w:t>but not required</w:t>
      </w:r>
      <w:r w:rsidR="002B5F52" w:rsidRPr="00F8703D">
        <w:rPr>
          <w:color w:val="000000"/>
        </w:rPr>
        <w:t xml:space="preserve">, to use the templates attached as </w:t>
      </w:r>
      <w:r w:rsidR="002B5F52" w:rsidRPr="00F8703D">
        <w:rPr>
          <w:b/>
          <w:bCs/>
          <w:color w:val="000000"/>
        </w:rPr>
        <w:t>Appendix A</w:t>
      </w:r>
      <w:r w:rsidR="002B5F52" w:rsidRPr="00F8703D">
        <w:rPr>
          <w:color w:val="000000"/>
        </w:rPr>
        <w:t xml:space="preserve"> and </w:t>
      </w:r>
      <w:r w:rsidR="002B5F52" w:rsidRPr="00F8703D">
        <w:rPr>
          <w:b/>
          <w:bCs/>
          <w:color w:val="000000"/>
        </w:rPr>
        <w:t>Appendix B</w:t>
      </w:r>
      <w:r w:rsidR="002B5F52" w:rsidRPr="00F8703D">
        <w:rPr>
          <w:color w:val="000000"/>
        </w:rPr>
        <w:t xml:space="preserve"> to this Order in preparing their joint report.</w:t>
      </w:r>
    </w:p>
    <w:p w14:paraId="122C64E5" w14:textId="66C908E8" w:rsidR="00722147" w:rsidRPr="00F8703D" w:rsidRDefault="00722147" w:rsidP="00722147">
      <w:pPr>
        <w:widowControl/>
        <w:autoSpaceDE/>
        <w:autoSpaceDN/>
        <w:adjustRightInd/>
        <w:spacing w:after="200" w:line="276" w:lineRule="auto"/>
        <w:rPr>
          <w:color w:val="000000"/>
        </w:rPr>
      </w:pPr>
      <w:r w:rsidRPr="00F8703D">
        <w:rPr>
          <w:color w:val="000000"/>
        </w:rPr>
        <w:br w:type="page"/>
      </w:r>
    </w:p>
    <w:p w14:paraId="2E768EC6" w14:textId="54D41225" w:rsidR="00722147" w:rsidRPr="00F8703D" w:rsidRDefault="00722147" w:rsidP="00722147">
      <w:pPr>
        <w:spacing w:line="480" w:lineRule="auto"/>
        <w:jc w:val="center"/>
      </w:pPr>
      <w:r w:rsidRPr="00F8703D">
        <w:rPr>
          <w:b/>
        </w:rPr>
        <w:lastRenderedPageBreak/>
        <w:t>APPENDIX A</w:t>
      </w:r>
    </w:p>
    <w:p w14:paraId="155011CE" w14:textId="77777777" w:rsidR="00722147" w:rsidRPr="00F8703D" w:rsidRDefault="00722147" w:rsidP="00722147">
      <w:pPr>
        <w:jc w:val="center"/>
        <w:rPr>
          <w:b/>
          <w:bCs/>
        </w:rPr>
      </w:pPr>
      <w:r w:rsidRPr="00F8703D">
        <w:rPr>
          <w:b/>
          <w:bCs/>
        </w:rPr>
        <w:t>UNITED STATES DISTRICT COURT</w:t>
      </w:r>
    </w:p>
    <w:p w14:paraId="3BC7D770" w14:textId="77777777" w:rsidR="00722147" w:rsidRPr="00F8703D" w:rsidRDefault="00722147" w:rsidP="00722147">
      <w:pPr>
        <w:jc w:val="center"/>
        <w:rPr>
          <w:b/>
          <w:bCs/>
        </w:rPr>
      </w:pPr>
      <w:r w:rsidRPr="00F8703D">
        <w:rPr>
          <w:b/>
          <w:bCs/>
        </w:rPr>
        <w:t>NORTHERN DISTRICT OF ALABAMA</w:t>
      </w:r>
    </w:p>
    <w:p w14:paraId="7CA0C817" w14:textId="77777777" w:rsidR="00722147" w:rsidRPr="00F8703D" w:rsidRDefault="00722147" w:rsidP="00722147">
      <w:pPr>
        <w:jc w:val="center"/>
        <w:rPr>
          <w:b/>
          <w:bCs/>
        </w:rPr>
      </w:pPr>
      <w:r w:rsidRPr="00F8703D">
        <w:rPr>
          <w:b/>
          <w:bCs/>
        </w:rPr>
        <w:t>______ DIVISION</w:t>
      </w:r>
    </w:p>
    <w:p w14:paraId="3F29037B" w14:textId="77777777" w:rsidR="00722147" w:rsidRPr="00F8703D" w:rsidRDefault="00722147" w:rsidP="00722147">
      <w:pPr>
        <w:jc w:val="center"/>
        <w:rPr>
          <w:b/>
          <w:bCs/>
        </w:rPr>
      </w:pPr>
    </w:p>
    <w:p w14:paraId="23775988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</w:rPr>
      </w:pPr>
      <w:r w:rsidRPr="00F8703D">
        <w:rPr>
          <w:b/>
          <w:bCs/>
          <w:color w:val="FF0000"/>
        </w:rPr>
        <w:t>[Name(s) of plaintiff(s)]</w:t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>)</w:t>
      </w:r>
    </w:p>
    <w:p w14:paraId="34B273B3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</w:rPr>
      </w:pP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>)</w:t>
      </w:r>
    </w:p>
    <w:p w14:paraId="3D0D63D5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</w:rPr>
      </w:pPr>
      <w:r w:rsidRPr="00F8703D">
        <w:rPr>
          <w:b/>
          <w:bCs/>
        </w:rPr>
        <w:tab/>
        <w:t>Plaintiff</w:t>
      </w:r>
      <w:r w:rsidRPr="00F8703D">
        <w:rPr>
          <w:b/>
          <w:bCs/>
          <w:color w:val="FF0000"/>
        </w:rPr>
        <w:t>(s)</w:t>
      </w:r>
      <w:r w:rsidRPr="00F8703D">
        <w:rPr>
          <w:b/>
          <w:bCs/>
        </w:rPr>
        <w:t>,</w:t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 xml:space="preserve">) </w:t>
      </w:r>
    </w:p>
    <w:p w14:paraId="45BBB8FF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</w:rPr>
      </w:pP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>)</w:t>
      </w:r>
      <w:r w:rsidRPr="00F8703D">
        <w:rPr>
          <w:b/>
          <w:bCs/>
        </w:rPr>
        <w:tab/>
        <w:t xml:space="preserve">       </w:t>
      </w:r>
    </w:p>
    <w:p w14:paraId="4DB4E793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b/>
          <w:bCs/>
        </w:rPr>
      </w:pPr>
      <w:r w:rsidRPr="00F8703D">
        <w:rPr>
          <w:b/>
          <w:bCs/>
        </w:rPr>
        <w:t>v.</w:t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proofErr w:type="gramStart"/>
      <w:r w:rsidRPr="00F8703D">
        <w:rPr>
          <w:b/>
          <w:bCs/>
        </w:rPr>
        <w:tab/>
        <w:t>)  Civil</w:t>
      </w:r>
      <w:proofErr w:type="gramEnd"/>
      <w:r w:rsidRPr="00F8703D">
        <w:rPr>
          <w:b/>
          <w:bCs/>
        </w:rPr>
        <w:t xml:space="preserve"> Action No.</w:t>
      </w:r>
      <w:r w:rsidRPr="00F8703D">
        <w:rPr>
          <w:b/>
          <w:bCs/>
        </w:rPr>
        <w:tab/>
        <w:t>___</w:t>
      </w:r>
    </w:p>
    <w:p w14:paraId="3024E38C" w14:textId="77777777" w:rsidR="00722147" w:rsidRPr="00F8703D" w:rsidRDefault="00722147" w:rsidP="00722147">
      <w:pPr>
        <w:jc w:val="both"/>
        <w:rPr>
          <w:b/>
          <w:bCs/>
        </w:rPr>
      </w:pP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 xml:space="preserve">)           </w:t>
      </w:r>
    </w:p>
    <w:p w14:paraId="123A2FFA" w14:textId="267F70F8" w:rsidR="00722147" w:rsidRPr="00F8703D" w:rsidRDefault="00722147" w:rsidP="00722147">
      <w:pPr>
        <w:jc w:val="both"/>
        <w:rPr>
          <w:b/>
          <w:bCs/>
        </w:rPr>
      </w:pPr>
      <w:r w:rsidRPr="00F8703D">
        <w:rPr>
          <w:b/>
          <w:bCs/>
          <w:color w:val="FF0000"/>
        </w:rPr>
        <w:t>[Name(s) of defendant(s)]</w:t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="00F8703D">
        <w:rPr>
          <w:b/>
          <w:bCs/>
        </w:rPr>
        <w:tab/>
      </w:r>
      <w:r w:rsidRPr="00F8703D">
        <w:rPr>
          <w:b/>
          <w:bCs/>
        </w:rPr>
        <w:t>)</w:t>
      </w:r>
    </w:p>
    <w:p w14:paraId="5D4F538C" w14:textId="77777777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</w:rPr>
      </w:pP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  <w:t>)</w:t>
      </w:r>
    </w:p>
    <w:p w14:paraId="474517DF" w14:textId="021DB0CA" w:rsidR="00722147" w:rsidRPr="00F8703D" w:rsidRDefault="00722147" w:rsidP="00722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</w:rPr>
      </w:pPr>
      <w:r w:rsidRPr="00F8703D">
        <w:rPr>
          <w:b/>
          <w:bCs/>
        </w:rPr>
        <w:tab/>
        <w:t>Defendant</w:t>
      </w:r>
      <w:r w:rsidRPr="00F8703D">
        <w:rPr>
          <w:b/>
          <w:bCs/>
          <w:color w:val="FF0000"/>
        </w:rPr>
        <w:t>(s)</w:t>
      </w:r>
      <w:r w:rsidRPr="00F8703D">
        <w:rPr>
          <w:b/>
          <w:bCs/>
        </w:rPr>
        <w:t>.</w:t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Pr="00F8703D">
        <w:rPr>
          <w:b/>
          <w:bCs/>
        </w:rPr>
        <w:tab/>
      </w:r>
      <w:r w:rsidR="00F8703D">
        <w:rPr>
          <w:b/>
          <w:bCs/>
        </w:rPr>
        <w:tab/>
      </w:r>
      <w:r w:rsidRPr="00F8703D">
        <w:rPr>
          <w:b/>
          <w:bCs/>
        </w:rPr>
        <w:t>)</w:t>
      </w:r>
    </w:p>
    <w:p w14:paraId="40B1A313" w14:textId="77777777" w:rsidR="00722147" w:rsidRPr="00F8703D" w:rsidRDefault="00722147" w:rsidP="00722147">
      <w:pPr>
        <w:kinsoku w:val="0"/>
        <w:overflowPunct w:val="0"/>
      </w:pPr>
    </w:p>
    <w:p w14:paraId="79C9DA4E" w14:textId="77777777" w:rsidR="00722147" w:rsidRPr="00F8703D" w:rsidRDefault="00722147" w:rsidP="00722147">
      <w:pPr>
        <w:kinsoku w:val="0"/>
        <w:overflowPunct w:val="0"/>
        <w:spacing w:before="29"/>
        <w:ind w:left="1953"/>
        <w:jc w:val="both"/>
      </w:pPr>
      <w:r w:rsidRPr="00F8703D">
        <w:rPr>
          <w:b/>
          <w:bCs/>
          <w:spacing w:val="-1"/>
        </w:rPr>
        <w:t>REPORT</w:t>
      </w:r>
      <w:r w:rsidRPr="00F8703D">
        <w:rPr>
          <w:b/>
          <w:bCs/>
        </w:rPr>
        <w:t xml:space="preserve"> OF</w:t>
      </w:r>
      <w:r w:rsidRPr="00F8703D">
        <w:rPr>
          <w:b/>
          <w:bCs/>
          <w:spacing w:val="-3"/>
        </w:rPr>
        <w:t xml:space="preserve"> </w:t>
      </w:r>
      <w:r w:rsidRPr="00F8703D">
        <w:rPr>
          <w:b/>
          <w:bCs/>
        </w:rPr>
        <w:t xml:space="preserve">THE </w:t>
      </w:r>
      <w:r w:rsidRPr="00F8703D">
        <w:rPr>
          <w:b/>
          <w:bCs/>
          <w:spacing w:val="-1"/>
        </w:rPr>
        <w:t>PARTIES’ PLANNING</w:t>
      </w:r>
      <w:r w:rsidRPr="00F8703D">
        <w:rPr>
          <w:b/>
          <w:bCs/>
          <w:spacing w:val="-2"/>
        </w:rPr>
        <w:t xml:space="preserve"> </w:t>
      </w:r>
      <w:r w:rsidRPr="00F8703D">
        <w:rPr>
          <w:b/>
          <w:bCs/>
          <w:spacing w:val="-1"/>
        </w:rPr>
        <w:t>MEETING</w:t>
      </w:r>
    </w:p>
    <w:p w14:paraId="4FC8CA56" w14:textId="77777777" w:rsidR="00722147" w:rsidRPr="00F8703D" w:rsidRDefault="00722147" w:rsidP="00722147">
      <w:pPr>
        <w:kinsoku w:val="0"/>
        <w:overflowPunct w:val="0"/>
        <w:spacing w:before="10"/>
        <w:jc w:val="both"/>
        <w:rPr>
          <w:b/>
          <w:bCs/>
        </w:rPr>
      </w:pPr>
    </w:p>
    <w:p w14:paraId="65072393" w14:textId="77777777" w:rsidR="00722147" w:rsidRPr="00F8703D" w:rsidRDefault="00722147" w:rsidP="00044D42">
      <w:pPr>
        <w:kinsoku w:val="0"/>
        <w:overflowPunct w:val="0"/>
        <w:ind w:left="720" w:right="301" w:hanging="720"/>
        <w:jc w:val="both"/>
        <w:rPr>
          <w:color w:val="000000"/>
          <w:spacing w:val="-1"/>
        </w:rPr>
      </w:pPr>
      <w:r w:rsidRPr="00F8703D">
        <w:t>1.</w:t>
      </w:r>
      <w:r w:rsidRPr="00F8703D">
        <w:tab/>
      </w:r>
      <w:r w:rsidRPr="00F8703D">
        <w:rPr>
          <w:spacing w:val="-1"/>
        </w:rPr>
        <w:t>The following</w:t>
      </w:r>
      <w:r w:rsidRPr="00F8703D">
        <w:rPr>
          <w:spacing w:val="-3"/>
        </w:rPr>
        <w:t xml:space="preserve"> </w:t>
      </w:r>
      <w:r w:rsidRPr="00F8703D">
        <w:rPr>
          <w:spacing w:val="-1"/>
        </w:rPr>
        <w:t>persons</w:t>
      </w:r>
      <w:r w:rsidRPr="00F8703D">
        <w:t xml:space="preserve"> </w:t>
      </w:r>
      <w:r w:rsidRPr="00F8703D">
        <w:rPr>
          <w:spacing w:val="-1"/>
        </w:rPr>
        <w:t>participated</w:t>
      </w:r>
      <w:r w:rsidRPr="00F8703D">
        <w:t xml:space="preserve"> in a</w:t>
      </w:r>
      <w:r w:rsidRPr="00F8703D">
        <w:rPr>
          <w:spacing w:val="-1"/>
        </w:rPr>
        <w:t xml:space="preserve"> Federal </w:t>
      </w:r>
      <w:r w:rsidRPr="00F8703D">
        <w:t xml:space="preserve">Rule of Civil Procedure </w:t>
      </w:r>
      <w:r w:rsidRPr="00F8703D">
        <w:rPr>
          <w:spacing w:val="-1"/>
        </w:rPr>
        <w:t xml:space="preserve">26(f) conference </w:t>
      </w:r>
      <w:r w:rsidRPr="00F8703D">
        <w:t xml:space="preserve">on </w:t>
      </w:r>
      <w:r w:rsidRPr="00F8703D">
        <w:rPr>
          <w:color w:val="FF0000"/>
          <w:spacing w:val="-1"/>
        </w:rPr>
        <w:t xml:space="preserve">&lt;Date&gt; </w:t>
      </w:r>
      <w:r w:rsidRPr="00F8703D">
        <w:rPr>
          <w:color w:val="000000"/>
        </w:rPr>
        <w:t>by</w:t>
      </w:r>
      <w:r w:rsidRPr="00F8703D">
        <w:rPr>
          <w:color w:val="000000"/>
          <w:spacing w:val="-8"/>
        </w:rPr>
        <w:t xml:space="preserve"> </w:t>
      </w:r>
      <w:r w:rsidRPr="00F8703D">
        <w:rPr>
          <w:color w:val="FF0000"/>
          <w:spacing w:val="-1"/>
        </w:rPr>
        <w:t xml:space="preserve">&lt;State </w:t>
      </w:r>
      <w:r w:rsidRPr="00F8703D">
        <w:rPr>
          <w:color w:val="FF0000"/>
        </w:rPr>
        <w:t>the</w:t>
      </w:r>
      <w:r w:rsidRPr="00F8703D">
        <w:rPr>
          <w:color w:val="FF0000"/>
          <w:spacing w:val="69"/>
        </w:rPr>
        <w:t xml:space="preserve"> </w:t>
      </w:r>
      <w:r w:rsidRPr="00F8703D">
        <w:rPr>
          <w:color w:val="FF0000"/>
          <w:spacing w:val="-1"/>
        </w:rPr>
        <w:t>method</w:t>
      </w:r>
      <w:r w:rsidRPr="00F8703D">
        <w:rPr>
          <w:color w:val="FF0000"/>
        </w:rPr>
        <w:t xml:space="preserve"> of</w:t>
      </w:r>
      <w:r w:rsidRPr="00F8703D">
        <w:rPr>
          <w:color w:val="FF0000"/>
          <w:spacing w:val="-1"/>
        </w:rPr>
        <w:t xml:space="preserve"> conferring&gt;</w:t>
      </w:r>
      <w:r w:rsidRPr="00F8703D">
        <w:rPr>
          <w:color w:val="000000"/>
          <w:spacing w:val="-1"/>
        </w:rPr>
        <w:t>:</w:t>
      </w:r>
    </w:p>
    <w:p w14:paraId="5DECB28A" w14:textId="77777777" w:rsidR="00722147" w:rsidRPr="00F8703D" w:rsidRDefault="00722147" w:rsidP="00044D42">
      <w:pPr>
        <w:kinsoku w:val="0"/>
        <w:overflowPunct w:val="0"/>
        <w:ind w:left="720"/>
        <w:jc w:val="both"/>
        <w:rPr>
          <w:color w:val="FF0000"/>
          <w:spacing w:val="-1"/>
        </w:rPr>
      </w:pPr>
    </w:p>
    <w:p w14:paraId="5C8A46CD" w14:textId="77777777" w:rsidR="00722147" w:rsidRPr="00F8703D" w:rsidRDefault="00722147" w:rsidP="00044D42">
      <w:pPr>
        <w:kinsoku w:val="0"/>
        <w:overflowPunct w:val="0"/>
        <w:ind w:left="720"/>
        <w:jc w:val="both"/>
        <w:rPr>
          <w:color w:val="000000"/>
        </w:rPr>
      </w:pPr>
      <w:r w:rsidRPr="00F8703D">
        <w:rPr>
          <w:color w:val="FF0000"/>
          <w:spacing w:val="-1"/>
        </w:rPr>
        <w:t>&lt;Name&gt;</w:t>
      </w:r>
      <w:r w:rsidRPr="00F8703D">
        <w:rPr>
          <w:color w:val="000000"/>
          <w:spacing w:val="-1"/>
        </w:rPr>
        <w:t>,</w:t>
      </w:r>
      <w:r w:rsidRPr="00F8703D">
        <w:rPr>
          <w:color w:val="000000"/>
        </w:rPr>
        <w:t xml:space="preserve"> </w:t>
      </w:r>
      <w:r w:rsidRPr="00F8703D">
        <w:rPr>
          <w:color w:val="000000"/>
          <w:spacing w:val="-1"/>
        </w:rPr>
        <w:t>representing</w:t>
      </w:r>
      <w:r w:rsidRPr="00F8703D">
        <w:rPr>
          <w:color w:val="000000"/>
          <w:spacing w:val="-3"/>
        </w:rPr>
        <w:t xml:space="preserve"> </w:t>
      </w:r>
      <w:r w:rsidRPr="00F8703D">
        <w:rPr>
          <w:color w:val="000000"/>
        </w:rPr>
        <w:t>the</w:t>
      </w:r>
      <w:r w:rsidRPr="00F8703D">
        <w:rPr>
          <w:color w:val="000000"/>
          <w:spacing w:val="-1"/>
        </w:rPr>
        <w:t xml:space="preserve"> </w:t>
      </w:r>
      <w:r w:rsidRPr="00F8703D">
        <w:rPr>
          <w:color w:val="FF0000"/>
          <w:spacing w:val="-1"/>
        </w:rPr>
        <w:t>&lt;plaintiff(s)&gt;</w:t>
      </w:r>
    </w:p>
    <w:p w14:paraId="3FCB0B2D" w14:textId="77777777" w:rsidR="00722147" w:rsidRPr="00F8703D" w:rsidRDefault="00722147" w:rsidP="00044D42">
      <w:pPr>
        <w:kinsoku w:val="0"/>
        <w:overflowPunct w:val="0"/>
        <w:ind w:left="720"/>
        <w:jc w:val="both"/>
        <w:rPr>
          <w:color w:val="000000"/>
        </w:rPr>
      </w:pPr>
      <w:r w:rsidRPr="00F8703D">
        <w:rPr>
          <w:color w:val="FF0000"/>
          <w:spacing w:val="-1"/>
        </w:rPr>
        <w:t>&lt;Name&gt;</w:t>
      </w:r>
      <w:r w:rsidRPr="00F8703D">
        <w:rPr>
          <w:color w:val="000000"/>
          <w:spacing w:val="-1"/>
        </w:rPr>
        <w:t>,</w:t>
      </w:r>
      <w:r w:rsidRPr="00F8703D">
        <w:rPr>
          <w:color w:val="000000"/>
        </w:rPr>
        <w:t xml:space="preserve"> </w:t>
      </w:r>
      <w:r w:rsidRPr="00F8703D">
        <w:rPr>
          <w:color w:val="000000"/>
          <w:spacing w:val="-1"/>
        </w:rPr>
        <w:t>representing</w:t>
      </w:r>
      <w:r w:rsidRPr="00F8703D">
        <w:rPr>
          <w:color w:val="000000"/>
          <w:spacing w:val="-3"/>
        </w:rPr>
        <w:t xml:space="preserve"> </w:t>
      </w:r>
      <w:r w:rsidRPr="00F8703D">
        <w:rPr>
          <w:color w:val="000000"/>
        </w:rPr>
        <w:t>the</w:t>
      </w:r>
      <w:r w:rsidRPr="00F8703D">
        <w:rPr>
          <w:color w:val="000000"/>
          <w:spacing w:val="-1"/>
        </w:rPr>
        <w:t xml:space="preserve"> </w:t>
      </w:r>
      <w:r w:rsidRPr="00F8703D">
        <w:rPr>
          <w:color w:val="FF0000"/>
          <w:spacing w:val="-1"/>
        </w:rPr>
        <w:t>&lt;defendant(s)&gt;</w:t>
      </w:r>
    </w:p>
    <w:p w14:paraId="6B789BFB" w14:textId="77777777" w:rsidR="00722147" w:rsidRPr="00F8703D" w:rsidRDefault="00722147" w:rsidP="00044D42">
      <w:pPr>
        <w:tabs>
          <w:tab w:val="left" w:pos="840"/>
        </w:tabs>
        <w:kinsoku w:val="0"/>
        <w:overflowPunct w:val="0"/>
        <w:ind w:left="720" w:right="230"/>
        <w:jc w:val="both"/>
        <w:rPr>
          <w:color w:val="000000"/>
          <w:spacing w:val="-1"/>
        </w:rPr>
      </w:pPr>
    </w:p>
    <w:p w14:paraId="0D04D5D6" w14:textId="77777777" w:rsidR="00722147" w:rsidRPr="00F8703D" w:rsidRDefault="00722147" w:rsidP="00044D42">
      <w:pPr>
        <w:widowControl/>
        <w:numPr>
          <w:ilvl w:val="0"/>
          <w:numId w:val="2"/>
        </w:numPr>
        <w:tabs>
          <w:tab w:val="left" w:pos="840"/>
        </w:tabs>
        <w:kinsoku w:val="0"/>
        <w:overflowPunct w:val="0"/>
        <w:ind w:left="720" w:right="232"/>
        <w:jc w:val="both"/>
        <w:rPr>
          <w:color w:val="000000"/>
          <w:spacing w:val="-1"/>
        </w:rPr>
      </w:pPr>
      <w:r w:rsidRPr="00F8703D">
        <w:rPr>
          <w:spacing w:val="-1"/>
        </w:rPr>
        <w:t>Initial</w:t>
      </w:r>
      <w:r w:rsidRPr="00F8703D">
        <w:t xml:space="preserve"> </w:t>
      </w:r>
      <w:r w:rsidRPr="00F8703D">
        <w:rPr>
          <w:spacing w:val="-1"/>
        </w:rPr>
        <w:t>Disclosures.</w:t>
      </w:r>
      <w:r w:rsidRPr="00F8703D">
        <w:t xml:space="preserve">  </w:t>
      </w:r>
      <w:r w:rsidRPr="00F8703D">
        <w:rPr>
          <w:spacing w:val="12"/>
        </w:rPr>
        <w:t xml:space="preserve"> </w:t>
      </w:r>
      <w:r w:rsidRPr="00F8703D">
        <w:rPr>
          <w:spacing w:val="-1"/>
        </w:rPr>
        <w:t>The parties</w:t>
      </w:r>
      <w:r w:rsidRPr="00F8703D">
        <w:t xml:space="preserve"> </w:t>
      </w:r>
      <w:r w:rsidRPr="00F8703D">
        <w:rPr>
          <w:color w:val="FF0000"/>
        </w:rPr>
        <w:t>[have</w:t>
      </w:r>
      <w:r w:rsidRPr="00F8703D">
        <w:rPr>
          <w:color w:val="FF0000"/>
          <w:spacing w:val="-1"/>
        </w:rPr>
        <w:t xml:space="preserve"> completed]</w:t>
      </w:r>
      <w:r w:rsidRPr="00F8703D">
        <w:rPr>
          <w:color w:val="FF0000"/>
          <w:spacing w:val="1"/>
        </w:rPr>
        <w:t xml:space="preserve"> </w:t>
      </w:r>
      <w:r w:rsidRPr="00F8703D">
        <w:rPr>
          <w:color w:val="FF0000"/>
        </w:rPr>
        <w:t xml:space="preserve">[will </w:t>
      </w:r>
      <w:r w:rsidRPr="00F8703D">
        <w:rPr>
          <w:color w:val="FF0000"/>
          <w:spacing w:val="-1"/>
        </w:rPr>
        <w:t xml:space="preserve">complete </w:t>
      </w:r>
      <w:r w:rsidRPr="00F8703D">
        <w:rPr>
          <w:color w:val="FF0000"/>
        </w:rPr>
        <w:t>by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&lt;Date&gt;]</w:t>
      </w:r>
      <w:r w:rsidRPr="00F8703D">
        <w:rPr>
          <w:color w:val="FF0000"/>
          <w:spacing w:val="1"/>
        </w:rPr>
        <w:t xml:space="preserve"> </w:t>
      </w:r>
      <w:r w:rsidRPr="00F8703D">
        <w:rPr>
          <w:color w:val="000000"/>
        </w:rPr>
        <w:t>the</w:t>
      </w:r>
      <w:r w:rsidRPr="00F8703D">
        <w:rPr>
          <w:color w:val="000000"/>
          <w:spacing w:val="-1"/>
        </w:rPr>
        <w:t xml:space="preserve"> initial</w:t>
      </w:r>
      <w:r w:rsidRPr="00F8703D">
        <w:rPr>
          <w:color w:val="000000"/>
          <w:spacing w:val="71"/>
        </w:rPr>
        <w:t xml:space="preserve"> </w:t>
      </w:r>
      <w:r w:rsidRPr="00F8703D">
        <w:rPr>
          <w:color w:val="000000"/>
          <w:spacing w:val="-1"/>
        </w:rPr>
        <w:t>disclosures</w:t>
      </w:r>
      <w:r w:rsidRPr="00F8703D">
        <w:rPr>
          <w:color w:val="000000"/>
        </w:rPr>
        <w:t xml:space="preserve"> </w:t>
      </w:r>
      <w:r w:rsidRPr="00F8703D">
        <w:rPr>
          <w:color w:val="000000"/>
          <w:spacing w:val="-1"/>
        </w:rPr>
        <w:t>required</w:t>
      </w:r>
      <w:r w:rsidRPr="00F8703D">
        <w:rPr>
          <w:color w:val="000000"/>
        </w:rPr>
        <w:t xml:space="preserve"> by</w:t>
      </w:r>
      <w:r w:rsidRPr="00F8703D">
        <w:rPr>
          <w:color w:val="000000"/>
          <w:spacing w:val="-8"/>
        </w:rPr>
        <w:t xml:space="preserve"> </w:t>
      </w:r>
      <w:r w:rsidRPr="00F8703D">
        <w:rPr>
          <w:color w:val="000000"/>
        </w:rPr>
        <w:t>Rule</w:t>
      </w:r>
      <w:r w:rsidRPr="00F8703D">
        <w:rPr>
          <w:color w:val="000000"/>
          <w:spacing w:val="-1"/>
        </w:rPr>
        <w:t xml:space="preserve"> 26(a)(1).</w:t>
      </w:r>
    </w:p>
    <w:p w14:paraId="0D8C2AB8" w14:textId="77777777" w:rsidR="00722147" w:rsidRPr="00F8703D" w:rsidRDefault="00722147" w:rsidP="00044D42">
      <w:pPr>
        <w:kinsoku w:val="0"/>
        <w:overflowPunct w:val="0"/>
        <w:ind w:left="720"/>
        <w:jc w:val="both"/>
      </w:pPr>
    </w:p>
    <w:p w14:paraId="554F7C41" w14:textId="77777777" w:rsidR="00722147" w:rsidRPr="00F8703D" w:rsidRDefault="00722147" w:rsidP="00044D42">
      <w:pPr>
        <w:widowControl/>
        <w:numPr>
          <w:ilvl w:val="0"/>
          <w:numId w:val="2"/>
        </w:numPr>
        <w:tabs>
          <w:tab w:val="left" w:pos="840"/>
        </w:tabs>
        <w:kinsoku w:val="0"/>
        <w:overflowPunct w:val="0"/>
        <w:ind w:left="720"/>
        <w:jc w:val="both"/>
        <w:rPr>
          <w:spacing w:val="-1"/>
        </w:rPr>
      </w:pPr>
      <w:r w:rsidRPr="00F8703D">
        <w:rPr>
          <w:spacing w:val="-1"/>
        </w:rPr>
        <w:t>Discovery</w:t>
      </w:r>
      <w:r w:rsidRPr="00F8703D">
        <w:rPr>
          <w:spacing w:val="-8"/>
        </w:rPr>
        <w:t xml:space="preserve"> </w:t>
      </w:r>
      <w:r w:rsidRPr="00F8703D">
        <w:rPr>
          <w:spacing w:val="-1"/>
        </w:rPr>
        <w:t>Plan.</w:t>
      </w:r>
      <w:r w:rsidRPr="00F8703D">
        <w:t xml:space="preserve"> </w:t>
      </w:r>
      <w:r w:rsidRPr="00F8703D">
        <w:rPr>
          <w:spacing w:val="-1"/>
        </w:rPr>
        <w:t>The parties</w:t>
      </w:r>
      <w:r w:rsidRPr="00F8703D">
        <w:t xml:space="preserve"> </w:t>
      </w:r>
      <w:r w:rsidRPr="00F8703D">
        <w:rPr>
          <w:spacing w:val="-1"/>
        </w:rPr>
        <w:t xml:space="preserve">propose </w:t>
      </w:r>
      <w:r w:rsidRPr="00F8703D">
        <w:t xml:space="preserve">this </w:t>
      </w:r>
      <w:r w:rsidRPr="00F8703D">
        <w:rPr>
          <w:spacing w:val="-1"/>
        </w:rPr>
        <w:t>discovery</w:t>
      </w:r>
      <w:r w:rsidRPr="00F8703D">
        <w:rPr>
          <w:spacing w:val="-8"/>
        </w:rPr>
        <w:t xml:space="preserve"> </w:t>
      </w:r>
      <w:r w:rsidRPr="00F8703D">
        <w:rPr>
          <w:spacing w:val="-1"/>
        </w:rPr>
        <w:t>plan:</w:t>
      </w:r>
    </w:p>
    <w:p w14:paraId="655EB848" w14:textId="77777777" w:rsidR="00722147" w:rsidRPr="00F8703D" w:rsidRDefault="00722147" w:rsidP="00044D42">
      <w:pPr>
        <w:kinsoku w:val="0"/>
        <w:overflowPunct w:val="0"/>
        <w:jc w:val="both"/>
      </w:pPr>
    </w:p>
    <w:p w14:paraId="7DD086DB" w14:textId="77777777" w:rsidR="00722147" w:rsidRPr="00F8703D" w:rsidRDefault="00722147" w:rsidP="00044D42">
      <w:pPr>
        <w:kinsoku w:val="0"/>
        <w:overflowPunct w:val="0"/>
        <w:ind w:left="720"/>
        <w:jc w:val="both"/>
        <w:rPr>
          <w:color w:val="000000"/>
        </w:rPr>
      </w:pPr>
      <w:r w:rsidRPr="00F8703D">
        <w:rPr>
          <w:color w:val="FF0000"/>
          <w:spacing w:val="-1"/>
        </w:rPr>
        <w:t>&lt;Use separate paragraphs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or subparagraphs</w:t>
      </w:r>
      <w:r w:rsidRPr="00F8703D">
        <w:rPr>
          <w:color w:val="FF0000"/>
        </w:rPr>
        <w:t xml:space="preserve"> if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parties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disagree.&gt;</w:t>
      </w:r>
    </w:p>
    <w:p w14:paraId="43D2848E" w14:textId="77777777" w:rsidR="00722147" w:rsidRPr="00F8703D" w:rsidRDefault="00722147" w:rsidP="00044D42">
      <w:pPr>
        <w:kinsoku w:val="0"/>
        <w:overflowPunct w:val="0"/>
        <w:jc w:val="both"/>
      </w:pPr>
    </w:p>
    <w:p w14:paraId="7E34254E" w14:textId="77777777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  <w:spacing w:val="-1"/>
        </w:rPr>
      </w:pPr>
      <w:r w:rsidRPr="00F8703D">
        <w:rPr>
          <w:spacing w:val="-1"/>
        </w:rPr>
        <w:t>Discovery</w:t>
      </w:r>
      <w:r w:rsidRPr="00F8703D">
        <w:rPr>
          <w:spacing w:val="-8"/>
        </w:rPr>
        <w:t xml:space="preserve"> </w:t>
      </w:r>
      <w:r w:rsidRPr="00F8703D">
        <w:rPr>
          <w:spacing w:val="-1"/>
        </w:rPr>
        <w:t>will</w:t>
      </w:r>
      <w:r w:rsidRPr="00F8703D">
        <w:t xml:space="preserve"> be</w:t>
      </w:r>
      <w:r w:rsidRPr="00F8703D">
        <w:rPr>
          <w:spacing w:val="-1"/>
        </w:rPr>
        <w:t xml:space="preserve"> needed</w:t>
      </w:r>
      <w:r w:rsidRPr="00F8703D">
        <w:t xml:space="preserve"> on </w:t>
      </w:r>
      <w:r w:rsidRPr="00F8703D">
        <w:rPr>
          <w:spacing w:val="-1"/>
        </w:rPr>
        <w:t>these subjects:</w:t>
      </w:r>
      <w:r w:rsidRPr="00F8703D">
        <w:t xml:space="preserve"> </w:t>
      </w:r>
      <w:r w:rsidRPr="00F8703D">
        <w:rPr>
          <w:color w:val="FF0000"/>
          <w:spacing w:val="-1"/>
        </w:rPr>
        <w:t>&lt;Describe&gt;</w:t>
      </w:r>
      <w:r w:rsidRPr="00F8703D">
        <w:rPr>
          <w:color w:val="000000"/>
          <w:spacing w:val="-1"/>
        </w:rPr>
        <w:t>.</w:t>
      </w:r>
    </w:p>
    <w:p w14:paraId="31882CDB" w14:textId="77777777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 w:right="514"/>
        <w:jc w:val="both"/>
        <w:rPr>
          <w:color w:val="000000"/>
        </w:rPr>
      </w:pPr>
      <w:r w:rsidRPr="00F8703D">
        <w:rPr>
          <w:color w:val="FF0000"/>
          <w:spacing w:val="-1"/>
        </w:rPr>
        <w:t>&lt;Dates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commencing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and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completing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2"/>
        </w:rPr>
        <w:t>discovery,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including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discovery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</w:rPr>
        <w:t>to be</w:t>
      </w:r>
      <w:r w:rsidRPr="00F8703D">
        <w:rPr>
          <w:color w:val="FF0000"/>
          <w:spacing w:val="89"/>
        </w:rPr>
        <w:t xml:space="preserve"> </w:t>
      </w:r>
      <w:r w:rsidRPr="00F8703D">
        <w:rPr>
          <w:color w:val="FF0000"/>
          <w:spacing w:val="-1"/>
        </w:rPr>
        <w:t>commenced</w:t>
      </w:r>
      <w:r w:rsidRPr="00F8703D">
        <w:rPr>
          <w:color w:val="FF0000"/>
        </w:rPr>
        <w:t xml:space="preserve"> or</w:t>
      </w:r>
      <w:r w:rsidRPr="00F8703D">
        <w:rPr>
          <w:color w:val="FF0000"/>
          <w:spacing w:val="-1"/>
        </w:rPr>
        <w:t xml:space="preserve"> completed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before other discovery.&gt;</w:t>
      </w:r>
    </w:p>
    <w:p w14:paraId="02326E34" w14:textId="77777777" w:rsidR="00856393" w:rsidRPr="00F8703D" w:rsidRDefault="00856393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</w:rPr>
      </w:pPr>
      <w:r w:rsidRPr="00F8703D">
        <w:rPr>
          <w:color w:val="FF0000"/>
        </w:rPr>
        <w:t xml:space="preserve">&lt;Maximum </w:t>
      </w:r>
      <w:r w:rsidRPr="00F8703D">
        <w:rPr>
          <w:color w:val="FF0000"/>
          <w:spacing w:val="-1"/>
        </w:rPr>
        <w:t xml:space="preserve">number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depositions</w:t>
      </w:r>
      <w:r w:rsidRPr="00F8703D">
        <w:rPr>
          <w:color w:val="FF0000"/>
        </w:rPr>
        <w:t xml:space="preserve"> by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each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2"/>
        </w:rPr>
        <w:t>party.&gt;</w:t>
      </w:r>
    </w:p>
    <w:p w14:paraId="63539887" w14:textId="77777777" w:rsidR="00856393" w:rsidRPr="00F8703D" w:rsidRDefault="00856393" w:rsidP="00044D42">
      <w:pPr>
        <w:widowControl/>
        <w:numPr>
          <w:ilvl w:val="1"/>
          <w:numId w:val="2"/>
        </w:numPr>
        <w:kinsoku w:val="0"/>
        <w:overflowPunct w:val="0"/>
        <w:ind w:left="1440" w:right="232"/>
        <w:jc w:val="both"/>
        <w:rPr>
          <w:color w:val="000000"/>
        </w:rPr>
      </w:pPr>
      <w:r w:rsidRPr="00F8703D">
        <w:rPr>
          <w:color w:val="FF0000"/>
          <w:spacing w:val="-1"/>
        </w:rPr>
        <w:t>&lt;Limits</w:t>
      </w:r>
      <w:r w:rsidRPr="00F8703D">
        <w:rPr>
          <w:color w:val="FF0000"/>
        </w:rPr>
        <w:t xml:space="preserve"> on the</w:t>
      </w:r>
      <w:r w:rsidRPr="00F8703D">
        <w:rPr>
          <w:color w:val="FF0000"/>
          <w:spacing w:val="-1"/>
        </w:rPr>
        <w:t xml:space="preserve"> length</w:t>
      </w:r>
      <w:r w:rsidRPr="00F8703D">
        <w:rPr>
          <w:color w:val="FF0000"/>
        </w:rPr>
        <w:t xml:space="preserve"> of</w:t>
      </w:r>
      <w:r w:rsidRPr="00F8703D">
        <w:rPr>
          <w:color w:val="FF0000"/>
          <w:spacing w:val="-1"/>
        </w:rPr>
        <w:t xml:space="preserve"> depositions,</w:t>
      </w:r>
      <w:r w:rsidRPr="00F8703D">
        <w:rPr>
          <w:color w:val="FF0000"/>
        </w:rPr>
        <w:t xml:space="preserve"> in </w:t>
      </w:r>
      <w:r w:rsidRPr="00F8703D">
        <w:rPr>
          <w:color w:val="FF0000"/>
          <w:spacing w:val="-1"/>
        </w:rPr>
        <w:t>hours.&gt;</w:t>
      </w:r>
    </w:p>
    <w:p w14:paraId="502D896D" w14:textId="04343EA3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 w:right="232"/>
        <w:jc w:val="both"/>
        <w:rPr>
          <w:color w:val="000000"/>
        </w:rPr>
      </w:pPr>
      <w:r w:rsidRPr="00F8703D">
        <w:rPr>
          <w:color w:val="FF0000"/>
        </w:rPr>
        <w:t xml:space="preserve">&lt;Maximum </w:t>
      </w:r>
      <w:r w:rsidRPr="00F8703D">
        <w:rPr>
          <w:color w:val="FF0000"/>
          <w:spacing w:val="-1"/>
        </w:rPr>
        <w:t xml:space="preserve">number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interrogatories</w:t>
      </w:r>
      <w:r w:rsidRPr="00F8703D">
        <w:rPr>
          <w:color w:val="FF0000"/>
        </w:rPr>
        <w:t xml:space="preserve"> by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each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party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</w:rPr>
        <w:t xml:space="preserve">to </w:t>
      </w:r>
      <w:r w:rsidRPr="00F8703D">
        <w:rPr>
          <w:color w:val="FF0000"/>
          <w:spacing w:val="-1"/>
        </w:rPr>
        <w:t xml:space="preserve">another </w:t>
      </w:r>
      <w:r w:rsidRPr="00F8703D">
        <w:rPr>
          <w:color w:val="FF0000"/>
          <w:spacing w:val="-2"/>
        </w:rPr>
        <w:t>party,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along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with</w:t>
      </w:r>
      <w:r w:rsidRPr="00F8703D">
        <w:rPr>
          <w:color w:val="FF0000"/>
          <w:spacing w:val="59"/>
        </w:rPr>
        <w:t xml:space="preserve">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dates</w:t>
      </w:r>
      <w:r w:rsidRPr="00F8703D">
        <w:rPr>
          <w:color w:val="FF0000"/>
        </w:rPr>
        <w:t xml:space="preserve"> the</w:t>
      </w:r>
      <w:r w:rsidRPr="00F8703D">
        <w:rPr>
          <w:color w:val="FF0000"/>
          <w:spacing w:val="-1"/>
        </w:rPr>
        <w:t xml:space="preserve"> answers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are due.&gt;</w:t>
      </w:r>
    </w:p>
    <w:p w14:paraId="6C0D8F0D" w14:textId="1497E8BB" w:rsidR="00923D07" w:rsidRPr="00F8703D" w:rsidRDefault="00923D07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</w:rPr>
      </w:pPr>
      <w:r w:rsidRPr="00F8703D">
        <w:rPr>
          <w:color w:val="FF0000"/>
          <w:spacing w:val="-1"/>
        </w:rPr>
        <w:t>&lt;Maximum number of requests for production.&gt;</w:t>
      </w:r>
    </w:p>
    <w:p w14:paraId="1F5CA714" w14:textId="77777777" w:rsidR="00856393" w:rsidRPr="00F8703D" w:rsidRDefault="00856393" w:rsidP="00044D42">
      <w:pPr>
        <w:widowControl/>
        <w:numPr>
          <w:ilvl w:val="1"/>
          <w:numId w:val="2"/>
        </w:numPr>
        <w:kinsoku w:val="0"/>
        <w:overflowPunct w:val="0"/>
        <w:ind w:left="1440" w:right="106"/>
        <w:jc w:val="both"/>
        <w:rPr>
          <w:color w:val="000000"/>
        </w:rPr>
      </w:pPr>
      <w:r w:rsidRPr="00F8703D">
        <w:rPr>
          <w:color w:val="FF0000"/>
        </w:rPr>
        <w:t xml:space="preserve">&lt;Maximum </w:t>
      </w:r>
      <w:r w:rsidRPr="00F8703D">
        <w:rPr>
          <w:color w:val="FF0000"/>
          <w:spacing w:val="-1"/>
        </w:rPr>
        <w:t xml:space="preserve">number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requests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admission,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along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with</w:t>
      </w:r>
      <w:r w:rsidRPr="00F8703D">
        <w:rPr>
          <w:color w:val="FF0000"/>
        </w:rPr>
        <w:t xml:space="preserve"> the</w:t>
      </w:r>
      <w:r w:rsidRPr="00F8703D">
        <w:rPr>
          <w:color w:val="FF0000"/>
          <w:spacing w:val="-1"/>
        </w:rPr>
        <w:t xml:space="preserve"> </w:t>
      </w:r>
      <w:proofErr w:type="gramStart"/>
      <w:r w:rsidRPr="00F8703D">
        <w:rPr>
          <w:color w:val="FF0000"/>
          <w:spacing w:val="-1"/>
        </w:rPr>
        <w:t>dates</w:t>
      </w:r>
      <w:proofErr w:type="gramEnd"/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responses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are</w:t>
      </w:r>
      <w:r w:rsidRPr="00F8703D">
        <w:rPr>
          <w:color w:val="FF0000"/>
          <w:spacing w:val="77"/>
        </w:rPr>
        <w:t xml:space="preserve"> </w:t>
      </w:r>
      <w:r w:rsidRPr="00F8703D">
        <w:rPr>
          <w:color w:val="FF0000"/>
          <w:spacing w:val="-1"/>
        </w:rPr>
        <w:t>due.&gt;</w:t>
      </w:r>
    </w:p>
    <w:p w14:paraId="48665F3E" w14:textId="77777777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</w:rPr>
      </w:pPr>
      <w:r w:rsidRPr="00F8703D">
        <w:rPr>
          <w:color w:val="FF0000"/>
          <w:spacing w:val="-1"/>
        </w:rPr>
        <w:t>&lt;Dates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exchanging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reports</w:t>
      </w:r>
      <w:r w:rsidRPr="00F8703D">
        <w:rPr>
          <w:color w:val="FF0000"/>
        </w:rPr>
        <w:t xml:space="preserve"> of</w:t>
      </w:r>
      <w:r w:rsidRPr="00F8703D">
        <w:rPr>
          <w:color w:val="FF0000"/>
          <w:spacing w:val="-1"/>
        </w:rPr>
        <w:t xml:space="preserve"> expert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witnesses.&gt;</w:t>
      </w:r>
    </w:p>
    <w:p w14:paraId="1A60B5C0" w14:textId="557144F5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</w:rPr>
      </w:pPr>
      <w:r w:rsidRPr="00F8703D">
        <w:rPr>
          <w:color w:val="FF0000"/>
          <w:spacing w:val="-1"/>
        </w:rPr>
        <w:t>&lt;Dates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supplementations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 xml:space="preserve">under </w:t>
      </w:r>
      <w:r w:rsidRPr="00F8703D">
        <w:rPr>
          <w:color w:val="FF0000"/>
        </w:rPr>
        <w:t>Rule</w:t>
      </w:r>
      <w:r w:rsidRPr="00F8703D">
        <w:rPr>
          <w:color w:val="FF0000"/>
          <w:spacing w:val="-1"/>
        </w:rPr>
        <w:t xml:space="preserve"> 26(e).&gt;</w:t>
      </w:r>
    </w:p>
    <w:p w14:paraId="756F3C00" w14:textId="32BA7E0C" w:rsidR="00DD03DD" w:rsidRPr="00F8703D" w:rsidRDefault="00DD03DD" w:rsidP="00044D42">
      <w:pPr>
        <w:widowControl/>
        <w:numPr>
          <w:ilvl w:val="1"/>
          <w:numId w:val="2"/>
        </w:numPr>
        <w:kinsoku w:val="0"/>
        <w:overflowPunct w:val="0"/>
        <w:ind w:left="1440"/>
        <w:jc w:val="both"/>
        <w:rPr>
          <w:color w:val="000000"/>
        </w:rPr>
      </w:pPr>
      <w:r w:rsidRPr="00F8703D">
        <w:rPr>
          <w:color w:val="FF0000"/>
          <w:spacing w:val="-1"/>
        </w:rPr>
        <w:lastRenderedPageBreak/>
        <w:t>&lt;</w:t>
      </w:r>
      <w:r w:rsidR="00856393" w:rsidRPr="00F8703D">
        <w:rPr>
          <w:color w:val="FF0000"/>
          <w:spacing w:val="-1"/>
        </w:rPr>
        <w:t xml:space="preserve">Any </w:t>
      </w:r>
      <w:bookmarkStart w:id="1" w:name="_Hlk81577517"/>
      <w:r w:rsidR="00856393" w:rsidRPr="00F8703D">
        <w:rPr>
          <w:color w:val="FF0000"/>
          <w:spacing w:val="-1"/>
        </w:rPr>
        <w:t>agreements the parties reach for asserting claims of privilege or of protection as trial-preparation material after information is produced, including agreements reached under Federal Rule of Evidence 502.</w:t>
      </w:r>
      <w:bookmarkEnd w:id="1"/>
      <w:r w:rsidR="00856393" w:rsidRPr="00F8703D">
        <w:rPr>
          <w:color w:val="FF0000"/>
          <w:spacing w:val="-1"/>
        </w:rPr>
        <w:t>&gt;</w:t>
      </w:r>
    </w:p>
    <w:p w14:paraId="0B2953A1" w14:textId="77777777" w:rsidR="00722147" w:rsidRPr="00F8703D" w:rsidRDefault="00722147" w:rsidP="00044D42">
      <w:pPr>
        <w:kinsoku w:val="0"/>
        <w:overflowPunct w:val="0"/>
        <w:ind w:left="1440"/>
        <w:jc w:val="both"/>
      </w:pPr>
    </w:p>
    <w:p w14:paraId="4B7A08E6" w14:textId="77777777" w:rsidR="00722147" w:rsidRPr="00F8703D" w:rsidRDefault="00722147" w:rsidP="00044D42">
      <w:pPr>
        <w:widowControl/>
        <w:numPr>
          <w:ilvl w:val="0"/>
          <w:numId w:val="2"/>
        </w:numPr>
        <w:kinsoku w:val="0"/>
        <w:overflowPunct w:val="0"/>
        <w:ind w:left="720"/>
        <w:jc w:val="both"/>
        <w:rPr>
          <w:spacing w:val="-2"/>
        </w:rPr>
      </w:pPr>
      <w:r w:rsidRPr="00F8703D">
        <w:rPr>
          <w:spacing w:val="-1"/>
        </w:rPr>
        <w:t xml:space="preserve">Other </w:t>
      </w:r>
      <w:r w:rsidRPr="00F8703D">
        <w:rPr>
          <w:spacing w:val="-2"/>
        </w:rPr>
        <w:t>Items:</w:t>
      </w:r>
    </w:p>
    <w:p w14:paraId="23B44F5A" w14:textId="77777777" w:rsidR="00722147" w:rsidRPr="00F8703D" w:rsidRDefault="00722147" w:rsidP="00044D42">
      <w:pPr>
        <w:kinsoku w:val="0"/>
        <w:overflowPunct w:val="0"/>
        <w:ind w:left="1440"/>
        <w:jc w:val="both"/>
      </w:pPr>
    </w:p>
    <w:p w14:paraId="5754E378" w14:textId="77777777" w:rsidR="00722147" w:rsidRPr="00F8703D" w:rsidRDefault="00722147" w:rsidP="00044D42">
      <w:pPr>
        <w:widowControl/>
        <w:numPr>
          <w:ilvl w:val="1"/>
          <w:numId w:val="2"/>
        </w:numPr>
        <w:kinsoku w:val="0"/>
        <w:overflowPunct w:val="0"/>
        <w:ind w:left="1440"/>
        <w:contextualSpacing/>
        <w:jc w:val="both"/>
        <w:rPr>
          <w:color w:val="000000"/>
        </w:rPr>
      </w:pPr>
      <w:r w:rsidRPr="00F8703D">
        <w:rPr>
          <w:color w:val="FF0000"/>
          <w:spacing w:val="-1"/>
        </w:rPr>
        <w:t xml:space="preserve">&lt;A date </w:t>
      </w:r>
      <w:r w:rsidRPr="00F8703D">
        <w:rPr>
          <w:color w:val="FF0000"/>
        </w:rPr>
        <w:t>if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parties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ask</w:t>
      </w:r>
      <w:r w:rsidRPr="00F8703D">
        <w:rPr>
          <w:color w:val="FF0000"/>
        </w:rPr>
        <w:t xml:space="preserve"> to </w:t>
      </w:r>
      <w:r w:rsidRPr="00F8703D">
        <w:rPr>
          <w:color w:val="FF0000"/>
          <w:spacing w:val="-1"/>
        </w:rPr>
        <w:t>meet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with</w:t>
      </w:r>
      <w:r w:rsidRPr="00F8703D">
        <w:rPr>
          <w:color w:val="FF0000"/>
        </w:rPr>
        <w:t xml:space="preserve"> the</w:t>
      </w:r>
      <w:r w:rsidRPr="00F8703D">
        <w:rPr>
          <w:color w:val="FF0000"/>
          <w:spacing w:val="-1"/>
        </w:rPr>
        <w:t xml:space="preserve"> court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 xml:space="preserve">before </w:t>
      </w:r>
      <w:r w:rsidRPr="00F8703D">
        <w:rPr>
          <w:color w:val="FF0000"/>
        </w:rPr>
        <w:t>a</w:t>
      </w:r>
      <w:r w:rsidRPr="00F8703D">
        <w:rPr>
          <w:color w:val="FF0000"/>
          <w:spacing w:val="-1"/>
        </w:rPr>
        <w:t xml:space="preserve"> scheduling</w:t>
      </w:r>
      <w:r w:rsidRPr="00F8703D">
        <w:rPr>
          <w:color w:val="FF0000"/>
          <w:spacing w:val="-3"/>
        </w:rPr>
        <w:t xml:space="preserve"> </w:t>
      </w:r>
      <w:r w:rsidRPr="00F8703D">
        <w:rPr>
          <w:color w:val="FF0000"/>
          <w:spacing w:val="-1"/>
        </w:rPr>
        <w:t>order.&gt;</w:t>
      </w:r>
    </w:p>
    <w:p w14:paraId="26200DFC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&lt;Final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 xml:space="preserve">for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plaintiff </w:t>
      </w:r>
      <w:r w:rsidRPr="00F8703D">
        <w:rPr>
          <w:color w:val="FF0000"/>
        </w:rPr>
        <w:t xml:space="preserve">to </w:t>
      </w:r>
      <w:r w:rsidRPr="00F8703D">
        <w:rPr>
          <w:color w:val="FF0000"/>
          <w:spacing w:val="-1"/>
        </w:rPr>
        <w:t>amend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pleadings</w:t>
      </w:r>
      <w:r w:rsidRPr="00F8703D">
        <w:rPr>
          <w:color w:val="FF0000"/>
        </w:rPr>
        <w:t xml:space="preserve"> or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 xml:space="preserve">to join </w:t>
      </w:r>
      <w:r w:rsidRPr="00F8703D">
        <w:rPr>
          <w:color w:val="FF0000"/>
          <w:spacing w:val="-1"/>
        </w:rPr>
        <w:t>parties.&gt;</w:t>
      </w:r>
    </w:p>
    <w:p w14:paraId="36C54C59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&lt;Final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 xml:space="preserve">for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defendant</w:t>
      </w:r>
      <w:r w:rsidRPr="00F8703D">
        <w:rPr>
          <w:color w:val="FF0000"/>
        </w:rPr>
        <w:t xml:space="preserve"> to </w:t>
      </w:r>
      <w:r w:rsidRPr="00F8703D">
        <w:rPr>
          <w:color w:val="FF0000"/>
          <w:spacing w:val="-1"/>
        </w:rPr>
        <w:t>amend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pleadings</w:t>
      </w:r>
      <w:r w:rsidRPr="00F8703D">
        <w:rPr>
          <w:color w:val="FF0000"/>
        </w:rPr>
        <w:t xml:space="preserve"> or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 xml:space="preserve">to join </w:t>
      </w:r>
      <w:r w:rsidRPr="00F8703D">
        <w:rPr>
          <w:color w:val="FF0000"/>
          <w:spacing w:val="-1"/>
        </w:rPr>
        <w:t>parties.&gt;</w:t>
      </w:r>
    </w:p>
    <w:p w14:paraId="4A0EB6F7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&lt;Final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dates</w:t>
      </w:r>
      <w:r w:rsidRPr="00F8703D">
        <w:rPr>
          <w:color w:val="FF0000"/>
        </w:rPr>
        <w:t xml:space="preserve"> to </w:t>
      </w:r>
      <w:r w:rsidRPr="00F8703D">
        <w:rPr>
          <w:color w:val="FF0000"/>
          <w:spacing w:val="-1"/>
        </w:rPr>
        <w:t xml:space="preserve">file </w:t>
      </w:r>
      <w:r w:rsidRPr="00F8703D">
        <w:rPr>
          <w:color w:val="FF0000"/>
        </w:rPr>
        <w:t>dispositive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>motions.&gt;</w:t>
      </w:r>
    </w:p>
    <w:p w14:paraId="318E0A42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 xml:space="preserve">&lt;State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prospects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settlement.&gt;</w:t>
      </w:r>
    </w:p>
    <w:p w14:paraId="312C485D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 w:right="125"/>
        <w:rPr>
          <w:color w:val="000000"/>
        </w:rPr>
      </w:pPr>
      <w:r w:rsidRPr="00F8703D">
        <w:rPr>
          <w:color w:val="FF0000"/>
          <w:spacing w:val="-1"/>
        </w:rPr>
        <w:t>&lt;Identify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any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alternative dispute resolution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procedure that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may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  <w:spacing w:val="-1"/>
        </w:rPr>
        <w:t>enhance settlement</w:t>
      </w:r>
      <w:r w:rsidRPr="00F8703D">
        <w:rPr>
          <w:color w:val="FF0000"/>
          <w:spacing w:val="89"/>
        </w:rPr>
        <w:t xml:space="preserve"> </w:t>
      </w:r>
      <w:r w:rsidRPr="00F8703D">
        <w:rPr>
          <w:color w:val="FF0000"/>
          <w:spacing w:val="-1"/>
        </w:rPr>
        <w:t>prospects.&gt;</w:t>
      </w:r>
    </w:p>
    <w:p w14:paraId="1CD3E23F" w14:textId="77777777" w:rsidR="002B5F52" w:rsidRPr="00F8703D" w:rsidRDefault="002B5F52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&lt;Requested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dates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for pretrial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conference.&gt;</w:t>
      </w:r>
    </w:p>
    <w:p w14:paraId="33DB5338" w14:textId="77777777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&lt;Suggested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trial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date and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 xml:space="preserve">estimate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trial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length.&gt;</w:t>
      </w:r>
    </w:p>
    <w:p w14:paraId="2758DE52" w14:textId="538BAD1B" w:rsidR="00711870" w:rsidRPr="00F8703D" w:rsidRDefault="00711870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FF0000"/>
        </w:rPr>
      </w:pPr>
      <w:r w:rsidRPr="00F8703D">
        <w:rPr>
          <w:color w:val="FF0000"/>
        </w:rPr>
        <w:t>&lt;State whether any party anticipates that it may seek an award of fees from the opposing party, and the potential basis for that request (e.g., statute, common law, or agreement).&gt;</w:t>
      </w:r>
    </w:p>
    <w:p w14:paraId="00144CE9" w14:textId="64302DC6" w:rsidR="00722147" w:rsidRPr="00F8703D" w:rsidRDefault="00722147" w:rsidP="00044D42">
      <w:pPr>
        <w:widowControl/>
        <w:numPr>
          <w:ilvl w:val="0"/>
          <w:numId w:val="1"/>
        </w:numPr>
        <w:kinsoku w:val="0"/>
        <w:overflowPunct w:val="0"/>
        <w:ind w:left="1440"/>
        <w:rPr>
          <w:color w:val="000000"/>
        </w:rPr>
      </w:pPr>
      <w:r w:rsidRPr="00F8703D">
        <w:rPr>
          <w:color w:val="FF0000"/>
          <w:spacing w:val="-1"/>
        </w:rPr>
        <w:t>&lt;Other matters.&gt;</w:t>
      </w:r>
    </w:p>
    <w:p w14:paraId="25D737A6" w14:textId="77777777" w:rsidR="00722147" w:rsidRPr="00F8703D" w:rsidRDefault="00722147" w:rsidP="00722147">
      <w:pPr>
        <w:kinsoku w:val="0"/>
        <w:overflowPunct w:val="0"/>
      </w:pPr>
    </w:p>
    <w:p w14:paraId="4C7EAD34" w14:textId="77777777" w:rsidR="00722147" w:rsidRPr="00F8703D" w:rsidRDefault="00722147" w:rsidP="00722147">
      <w:pPr>
        <w:kinsoku w:val="0"/>
        <w:overflowPunct w:val="0"/>
        <w:spacing w:line="246" w:lineRule="auto"/>
        <w:ind w:left="4320" w:hanging="4312"/>
        <w:rPr>
          <w:color w:val="000000"/>
        </w:rPr>
      </w:pPr>
      <w:r w:rsidRPr="00F8703D">
        <w:rPr>
          <w:spacing w:val="-1"/>
        </w:rPr>
        <w:t>Date:</w:t>
      </w:r>
      <w:r w:rsidRPr="00F8703D">
        <w:t xml:space="preserve">  </w:t>
      </w:r>
      <w:r w:rsidRPr="00F8703D">
        <w:rPr>
          <w:spacing w:val="12"/>
        </w:rPr>
        <w:t xml:space="preserve"> </w:t>
      </w:r>
      <w:r w:rsidRPr="00F8703D">
        <w:rPr>
          <w:color w:val="FF0000"/>
          <w:spacing w:val="-1"/>
        </w:rPr>
        <w:t>&lt;Date&gt;</w:t>
      </w:r>
      <w:r w:rsidRPr="00F8703D">
        <w:rPr>
          <w:color w:val="FF0000"/>
        </w:rPr>
        <w:tab/>
      </w:r>
      <w:r w:rsidRPr="00F8703D">
        <w:rPr>
          <w:color w:val="FF0000"/>
          <w:spacing w:val="-1"/>
        </w:rPr>
        <w:t xml:space="preserve">&lt;Signature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attorney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</w:rPr>
        <w:t>or</w:t>
      </w:r>
      <w:r w:rsidRPr="00F8703D">
        <w:rPr>
          <w:color w:val="FF0000"/>
          <w:spacing w:val="-1"/>
        </w:rPr>
        <w:t xml:space="preserve"> unrepresented</w:t>
      </w:r>
      <w:r w:rsidRPr="00F8703D">
        <w:rPr>
          <w:color w:val="FF0000"/>
          <w:spacing w:val="41"/>
        </w:rPr>
        <w:t xml:space="preserve"> </w:t>
      </w:r>
      <w:r w:rsidRPr="00F8703D">
        <w:rPr>
          <w:color w:val="FF0000"/>
          <w:spacing w:val="-3"/>
        </w:rPr>
        <w:t>party&gt;</w:t>
      </w:r>
    </w:p>
    <w:p w14:paraId="32C77976" w14:textId="77777777" w:rsidR="00722147" w:rsidRPr="00F8703D" w:rsidRDefault="00722147" w:rsidP="00722147">
      <w:pPr>
        <w:kinsoku w:val="0"/>
        <w:overflowPunct w:val="0"/>
        <w:spacing w:before="1"/>
      </w:pPr>
      <w:r w:rsidRPr="00F8703D">
        <w:tab/>
      </w:r>
      <w:r w:rsidRPr="00F8703D">
        <w:tab/>
      </w:r>
      <w:r w:rsidRPr="00F8703D">
        <w:tab/>
      </w:r>
      <w:r w:rsidRPr="00F8703D">
        <w:tab/>
      </w:r>
      <w:r w:rsidRPr="00F8703D">
        <w:tab/>
      </w:r>
      <w:r w:rsidRPr="00F8703D">
        <w:tab/>
      </w:r>
    </w:p>
    <w:p w14:paraId="298B67FB" w14:textId="77777777" w:rsidR="00722147" w:rsidRPr="00F8703D" w:rsidRDefault="00722147" w:rsidP="00722147">
      <w:pPr>
        <w:kinsoku w:val="0"/>
        <w:overflowPunct w:val="0"/>
        <w:spacing w:before="1"/>
        <w:ind w:left="3600" w:firstLine="720"/>
      </w:pPr>
      <w:r w:rsidRPr="00F8703D">
        <w:t>____________________________________</w:t>
      </w:r>
    </w:p>
    <w:p w14:paraId="6420BFEE" w14:textId="77777777" w:rsidR="00722147" w:rsidRPr="00F8703D" w:rsidRDefault="00722147" w:rsidP="00722147">
      <w:pPr>
        <w:kinsoku w:val="0"/>
        <w:overflowPunct w:val="0"/>
        <w:spacing w:before="29"/>
        <w:ind w:left="4320"/>
        <w:rPr>
          <w:color w:val="000000"/>
        </w:rPr>
      </w:pPr>
      <w:r w:rsidRPr="00F8703D">
        <w:rPr>
          <w:color w:val="FF0000"/>
          <w:spacing w:val="-1"/>
        </w:rPr>
        <w:t>&lt;Printed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name&gt;</w:t>
      </w:r>
    </w:p>
    <w:p w14:paraId="576FECB2" w14:textId="77777777" w:rsidR="00722147" w:rsidRPr="00F8703D" w:rsidRDefault="00722147" w:rsidP="00722147">
      <w:pPr>
        <w:kinsoku w:val="0"/>
        <w:overflowPunct w:val="0"/>
        <w:spacing w:before="7"/>
        <w:ind w:left="4320"/>
        <w:rPr>
          <w:color w:val="000000"/>
        </w:rPr>
      </w:pPr>
      <w:r w:rsidRPr="00F8703D">
        <w:rPr>
          <w:color w:val="FF0000"/>
          <w:spacing w:val="-1"/>
        </w:rPr>
        <w:t>&lt;Address&gt;</w:t>
      </w:r>
    </w:p>
    <w:p w14:paraId="7BD83D54" w14:textId="77777777" w:rsidR="00722147" w:rsidRPr="00F8703D" w:rsidRDefault="00722147" w:rsidP="00722147">
      <w:pPr>
        <w:kinsoku w:val="0"/>
        <w:overflowPunct w:val="0"/>
        <w:spacing w:before="7"/>
        <w:ind w:left="4320"/>
        <w:rPr>
          <w:color w:val="000000"/>
        </w:rPr>
      </w:pPr>
      <w:r w:rsidRPr="00F8703D">
        <w:rPr>
          <w:color w:val="FF0000"/>
          <w:spacing w:val="-1"/>
        </w:rPr>
        <w:t>&lt;E-mail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address&gt;</w:t>
      </w:r>
    </w:p>
    <w:p w14:paraId="31B5C976" w14:textId="77777777" w:rsidR="00722147" w:rsidRPr="00F8703D" w:rsidRDefault="00722147" w:rsidP="00722147">
      <w:pPr>
        <w:kinsoku w:val="0"/>
        <w:overflowPunct w:val="0"/>
        <w:spacing w:before="7"/>
        <w:ind w:left="4320"/>
        <w:rPr>
          <w:color w:val="000000"/>
        </w:rPr>
      </w:pPr>
      <w:r w:rsidRPr="00F8703D">
        <w:rPr>
          <w:color w:val="FF0000"/>
          <w:spacing w:val="-1"/>
        </w:rPr>
        <w:t>&lt;Telephone number&gt;</w:t>
      </w:r>
    </w:p>
    <w:p w14:paraId="25FE76C8" w14:textId="77777777" w:rsidR="00722147" w:rsidRPr="00F8703D" w:rsidRDefault="00722147" w:rsidP="00722147">
      <w:pPr>
        <w:kinsoku w:val="0"/>
        <w:overflowPunct w:val="0"/>
        <w:ind w:left="4320" w:hanging="4320"/>
      </w:pPr>
    </w:p>
    <w:p w14:paraId="2E1F9200" w14:textId="77777777" w:rsidR="00722147" w:rsidRPr="00F8703D" w:rsidRDefault="00722147" w:rsidP="00722147">
      <w:pPr>
        <w:kinsoku w:val="0"/>
        <w:overflowPunct w:val="0"/>
        <w:spacing w:line="246" w:lineRule="auto"/>
        <w:ind w:left="4320" w:hanging="4320"/>
        <w:rPr>
          <w:color w:val="000000"/>
        </w:rPr>
      </w:pPr>
      <w:r w:rsidRPr="00F8703D">
        <w:rPr>
          <w:spacing w:val="-1"/>
        </w:rPr>
        <w:t>Date:</w:t>
      </w:r>
      <w:r w:rsidRPr="00F8703D">
        <w:t xml:space="preserve">  </w:t>
      </w:r>
      <w:r w:rsidRPr="00F8703D">
        <w:rPr>
          <w:spacing w:val="12"/>
        </w:rPr>
        <w:t xml:space="preserve"> </w:t>
      </w:r>
      <w:r w:rsidRPr="00F8703D">
        <w:rPr>
          <w:color w:val="FF0000"/>
          <w:spacing w:val="-1"/>
        </w:rPr>
        <w:t>&lt;Date&gt;</w:t>
      </w:r>
      <w:r w:rsidRPr="00F8703D">
        <w:rPr>
          <w:color w:val="FF0000"/>
          <w:spacing w:val="-1"/>
        </w:rPr>
        <w:tab/>
        <w:t xml:space="preserve">&lt;Signature </w:t>
      </w:r>
      <w:r w:rsidRPr="00F8703D">
        <w:rPr>
          <w:color w:val="FF0000"/>
        </w:rPr>
        <w:t>of</w:t>
      </w:r>
      <w:r w:rsidRPr="00F8703D">
        <w:rPr>
          <w:color w:val="FF0000"/>
          <w:spacing w:val="-1"/>
        </w:rPr>
        <w:t xml:space="preserve"> </w:t>
      </w:r>
      <w:r w:rsidRPr="00F8703D">
        <w:rPr>
          <w:color w:val="FF0000"/>
        </w:rPr>
        <w:t>the</w:t>
      </w:r>
      <w:r w:rsidRPr="00F8703D">
        <w:rPr>
          <w:color w:val="FF0000"/>
          <w:spacing w:val="-1"/>
        </w:rPr>
        <w:t xml:space="preserve"> attorney</w:t>
      </w:r>
      <w:r w:rsidRPr="00F8703D">
        <w:rPr>
          <w:color w:val="FF0000"/>
          <w:spacing w:val="-8"/>
        </w:rPr>
        <w:t xml:space="preserve"> </w:t>
      </w:r>
      <w:r w:rsidRPr="00F8703D">
        <w:rPr>
          <w:color w:val="FF0000"/>
        </w:rPr>
        <w:t>or</w:t>
      </w:r>
      <w:r w:rsidRPr="00F8703D">
        <w:rPr>
          <w:color w:val="FF0000"/>
          <w:spacing w:val="-1"/>
        </w:rPr>
        <w:t xml:space="preserve"> unrepresented</w:t>
      </w:r>
      <w:r w:rsidRPr="00F8703D">
        <w:rPr>
          <w:color w:val="FF0000"/>
          <w:spacing w:val="41"/>
        </w:rPr>
        <w:t xml:space="preserve"> </w:t>
      </w:r>
      <w:r w:rsidRPr="00F8703D">
        <w:rPr>
          <w:color w:val="FF0000"/>
          <w:spacing w:val="-3"/>
        </w:rPr>
        <w:t>party&gt;</w:t>
      </w:r>
    </w:p>
    <w:p w14:paraId="0C30DE73" w14:textId="77777777" w:rsidR="00722147" w:rsidRPr="00F8703D" w:rsidRDefault="00722147" w:rsidP="00722147">
      <w:pPr>
        <w:kinsoku w:val="0"/>
        <w:overflowPunct w:val="0"/>
        <w:spacing w:before="1"/>
        <w:ind w:left="4590" w:hanging="4590"/>
      </w:pPr>
    </w:p>
    <w:p w14:paraId="49D28A17" w14:textId="77777777" w:rsidR="00722147" w:rsidRPr="00F8703D" w:rsidRDefault="00722147" w:rsidP="00722147">
      <w:pPr>
        <w:kinsoku w:val="0"/>
        <w:overflowPunct w:val="0"/>
        <w:spacing w:before="1"/>
      </w:pPr>
      <w:r w:rsidRPr="00F8703D">
        <w:tab/>
      </w:r>
      <w:r w:rsidRPr="00F8703D">
        <w:tab/>
      </w:r>
      <w:r w:rsidRPr="00F8703D">
        <w:tab/>
      </w:r>
      <w:r w:rsidRPr="00F8703D">
        <w:tab/>
      </w:r>
      <w:r w:rsidRPr="00F8703D">
        <w:tab/>
      </w:r>
      <w:r w:rsidRPr="00F8703D">
        <w:tab/>
        <w:t>____________________________________</w:t>
      </w:r>
    </w:p>
    <w:p w14:paraId="2D08638E" w14:textId="77777777" w:rsidR="00722147" w:rsidRPr="00F8703D" w:rsidRDefault="00722147" w:rsidP="00722147">
      <w:pPr>
        <w:kinsoku w:val="0"/>
        <w:overflowPunct w:val="0"/>
        <w:spacing w:before="29"/>
        <w:ind w:left="3600" w:firstLine="720"/>
        <w:rPr>
          <w:color w:val="000000"/>
        </w:rPr>
      </w:pPr>
      <w:r w:rsidRPr="00F8703D">
        <w:rPr>
          <w:color w:val="FF0000"/>
          <w:spacing w:val="-1"/>
        </w:rPr>
        <w:t>&lt;Printed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name&gt;</w:t>
      </w:r>
    </w:p>
    <w:p w14:paraId="35E01833" w14:textId="77777777" w:rsidR="00722147" w:rsidRPr="00F8703D" w:rsidRDefault="00722147" w:rsidP="00722147">
      <w:pPr>
        <w:kinsoku w:val="0"/>
        <w:overflowPunct w:val="0"/>
        <w:spacing w:before="7"/>
        <w:ind w:left="3600" w:firstLine="720"/>
        <w:rPr>
          <w:color w:val="000000"/>
        </w:rPr>
      </w:pPr>
      <w:r w:rsidRPr="00F8703D">
        <w:rPr>
          <w:color w:val="FF0000"/>
          <w:spacing w:val="-1"/>
        </w:rPr>
        <w:t>&lt;Address&gt;</w:t>
      </w:r>
    </w:p>
    <w:p w14:paraId="710D3FA8" w14:textId="77777777" w:rsidR="00722147" w:rsidRPr="00F8703D" w:rsidRDefault="00722147" w:rsidP="00722147">
      <w:pPr>
        <w:kinsoku w:val="0"/>
        <w:overflowPunct w:val="0"/>
        <w:spacing w:before="7"/>
        <w:ind w:left="3600" w:firstLine="720"/>
        <w:rPr>
          <w:color w:val="000000"/>
        </w:rPr>
      </w:pPr>
      <w:r w:rsidRPr="00F8703D">
        <w:rPr>
          <w:color w:val="FF0000"/>
          <w:spacing w:val="-1"/>
        </w:rPr>
        <w:t>&lt;E-mail</w:t>
      </w:r>
      <w:r w:rsidRPr="00F8703D">
        <w:rPr>
          <w:color w:val="FF0000"/>
        </w:rPr>
        <w:t xml:space="preserve"> </w:t>
      </w:r>
      <w:r w:rsidRPr="00F8703D">
        <w:rPr>
          <w:color w:val="FF0000"/>
          <w:spacing w:val="-1"/>
        </w:rPr>
        <w:t>address&gt;</w:t>
      </w:r>
    </w:p>
    <w:p w14:paraId="2E5F5452" w14:textId="0786C448" w:rsidR="00722147" w:rsidRPr="00F8703D" w:rsidRDefault="00722147" w:rsidP="00741560">
      <w:pPr>
        <w:widowControl/>
        <w:autoSpaceDE/>
        <w:autoSpaceDN/>
        <w:adjustRightInd/>
        <w:spacing w:after="200" w:line="276" w:lineRule="auto"/>
        <w:ind w:firstLine="4320"/>
      </w:pPr>
      <w:r w:rsidRPr="00F8703D">
        <w:rPr>
          <w:color w:val="FF0000"/>
          <w:spacing w:val="-1"/>
        </w:rPr>
        <w:t>&lt;Telephone number&gt;</w:t>
      </w:r>
      <w:r w:rsidRPr="00F8703D">
        <w:br w:type="page"/>
      </w:r>
    </w:p>
    <w:p w14:paraId="032147B4" w14:textId="5B1B97CA" w:rsidR="00722147" w:rsidRPr="00F8703D" w:rsidRDefault="00722147" w:rsidP="00722147">
      <w:pPr>
        <w:spacing w:line="480" w:lineRule="auto"/>
        <w:jc w:val="center"/>
      </w:pPr>
      <w:r w:rsidRPr="00F8703D">
        <w:rPr>
          <w:b/>
        </w:rPr>
        <w:lastRenderedPageBreak/>
        <w:t>APPENDIX B</w:t>
      </w:r>
    </w:p>
    <w:p w14:paraId="6CA48B0D" w14:textId="77777777" w:rsidR="00623AB3" w:rsidRPr="00F8703D" w:rsidRDefault="00623AB3" w:rsidP="00623AB3">
      <w:pPr>
        <w:jc w:val="center"/>
        <w:rPr>
          <w:b/>
          <w:i/>
        </w:rPr>
      </w:pPr>
      <w:bookmarkStart w:id="2" w:name="_Hlk81228309"/>
      <w:r w:rsidRPr="00F8703D">
        <w:rPr>
          <w:b/>
          <w:i/>
        </w:rPr>
        <w:t>CASE NAME</w:t>
      </w:r>
    </w:p>
    <w:p w14:paraId="7F7760C3" w14:textId="0F98505A" w:rsidR="00623AB3" w:rsidRPr="00F8703D" w:rsidRDefault="00623AB3" w:rsidP="00623AB3">
      <w:pPr>
        <w:jc w:val="center"/>
        <w:rPr>
          <w:b/>
        </w:rPr>
      </w:pPr>
      <w:r w:rsidRPr="00F8703D">
        <w:rPr>
          <w:b/>
        </w:rPr>
        <w:t xml:space="preserve">Case No. </w:t>
      </w:r>
    </w:p>
    <w:p w14:paraId="614F3FCB" w14:textId="1B689C89" w:rsidR="00394AC8" w:rsidRPr="00F8703D" w:rsidRDefault="00394AC8" w:rsidP="00623AB3">
      <w:pPr>
        <w:jc w:val="center"/>
        <w:rPr>
          <w:b/>
        </w:rPr>
      </w:pPr>
      <w:r w:rsidRPr="00F8703D">
        <w:rPr>
          <w:b/>
        </w:rPr>
        <w:t>SCHEDULE OF PRETRIAL AND TRIAL DATES WORKSHEET</w:t>
      </w:r>
    </w:p>
    <w:p w14:paraId="1749E66D" w14:textId="77777777" w:rsidR="00394AC8" w:rsidRPr="00F8703D" w:rsidRDefault="00394AC8" w:rsidP="00623AB3">
      <w:pPr>
        <w:jc w:val="center"/>
        <w:rPr>
          <w:b/>
        </w:rPr>
      </w:pPr>
    </w:p>
    <w:p w14:paraId="21C8208A" w14:textId="77777777" w:rsidR="00623AB3" w:rsidRPr="00F8703D" w:rsidRDefault="00623AB3" w:rsidP="00623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703D">
        <w:rPr>
          <w:rFonts w:ascii="Times New Roman" w:hAnsi="Times New Roman" w:cs="Times New Roman"/>
          <w:sz w:val="24"/>
          <w:szCs w:val="24"/>
        </w:rPr>
        <w:t>Deadlines</w:t>
      </w:r>
    </w:p>
    <w:tbl>
      <w:tblPr>
        <w:tblStyle w:val="TableGrid"/>
        <w:tblW w:w="9473" w:type="dxa"/>
        <w:tblInd w:w="-5" w:type="dxa"/>
        <w:tblLook w:val="04A0" w:firstRow="1" w:lastRow="0" w:firstColumn="1" w:lastColumn="0" w:noHBand="0" w:noVBand="1"/>
      </w:tblPr>
      <w:tblGrid>
        <w:gridCol w:w="2813"/>
        <w:gridCol w:w="6660"/>
      </w:tblGrid>
      <w:tr w:rsidR="002B5F52" w:rsidRPr="00F8703D" w14:paraId="350C3234" w14:textId="77777777" w:rsidTr="00741560">
        <w:tc>
          <w:tcPr>
            <w:tcW w:w="2813" w:type="dxa"/>
            <w:shd w:val="clear" w:color="auto" w:fill="D9D9D9" w:themeFill="background1" w:themeFillShade="D9"/>
          </w:tcPr>
          <w:p w14:paraId="1594FFD0" w14:textId="77777777" w:rsidR="002B5F52" w:rsidRPr="00F8703D" w:rsidRDefault="002B5F52" w:rsidP="00837E5A">
            <w:pPr>
              <w:jc w:val="center"/>
            </w:pPr>
          </w:p>
        </w:tc>
        <w:tc>
          <w:tcPr>
            <w:tcW w:w="6660" w:type="dxa"/>
            <w:shd w:val="clear" w:color="auto" w:fill="D9D9D9" w:themeFill="background1" w:themeFillShade="D9"/>
          </w:tcPr>
          <w:p w14:paraId="10269273" w14:textId="5824AE2F" w:rsidR="002B5F52" w:rsidRPr="00F8703D" w:rsidRDefault="002B5F52" w:rsidP="00837E5A">
            <w:r w:rsidRPr="00F8703D">
              <w:t>Parties’ Requested Dates</w:t>
            </w:r>
          </w:p>
        </w:tc>
      </w:tr>
      <w:tr w:rsidR="002B5F52" w:rsidRPr="00F8703D" w14:paraId="67EF2CA9" w14:textId="77777777" w:rsidTr="00741560">
        <w:tc>
          <w:tcPr>
            <w:tcW w:w="2813" w:type="dxa"/>
          </w:tcPr>
          <w:p w14:paraId="3C2C847E" w14:textId="77777777" w:rsidR="002B5F52" w:rsidRPr="00F8703D" w:rsidRDefault="002B5F52" w:rsidP="00741560">
            <w:r w:rsidRPr="00F8703D">
              <w:t>Initial Disclosures</w:t>
            </w:r>
          </w:p>
          <w:p w14:paraId="2FEEBCC0" w14:textId="67F85046" w:rsidR="002B5F52" w:rsidRPr="00F8703D" w:rsidRDefault="002B5F52" w:rsidP="00741560"/>
        </w:tc>
        <w:tc>
          <w:tcPr>
            <w:tcW w:w="6660" w:type="dxa"/>
          </w:tcPr>
          <w:p w14:paraId="74CBCCA4" w14:textId="77777777" w:rsidR="002B5F52" w:rsidRPr="00F8703D" w:rsidRDefault="002B5F52" w:rsidP="00837E5A"/>
        </w:tc>
      </w:tr>
      <w:tr w:rsidR="002B5F52" w:rsidRPr="00F8703D" w14:paraId="4EC93BFC" w14:textId="77777777" w:rsidTr="00741560">
        <w:tc>
          <w:tcPr>
            <w:tcW w:w="2813" w:type="dxa"/>
          </w:tcPr>
          <w:p w14:paraId="681B9670" w14:textId="77777777" w:rsidR="002B5F52" w:rsidRPr="00F8703D" w:rsidRDefault="002B5F52" w:rsidP="002B5F52">
            <w:r w:rsidRPr="00F8703D">
              <w:t>Deadline to Join Parties or Amend Pleadings</w:t>
            </w:r>
          </w:p>
          <w:p w14:paraId="5D9149AD" w14:textId="77EA0701" w:rsidR="00E24AA0" w:rsidRPr="00F8703D" w:rsidRDefault="00E24AA0" w:rsidP="00741560"/>
        </w:tc>
        <w:tc>
          <w:tcPr>
            <w:tcW w:w="6660" w:type="dxa"/>
          </w:tcPr>
          <w:p w14:paraId="29C45C79" w14:textId="77777777" w:rsidR="002B5F52" w:rsidRPr="00F8703D" w:rsidRDefault="002B5F52" w:rsidP="00837E5A">
            <w:r w:rsidRPr="00F8703D">
              <w:t xml:space="preserve">P: </w:t>
            </w:r>
          </w:p>
          <w:p w14:paraId="6D1C53A3" w14:textId="77777777" w:rsidR="002B5F52" w:rsidRPr="00F8703D" w:rsidRDefault="002B5F52" w:rsidP="00837E5A">
            <w:r w:rsidRPr="00F8703D">
              <w:t xml:space="preserve">D: </w:t>
            </w:r>
          </w:p>
        </w:tc>
      </w:tr>
      <w:tr w:rsidR="002B5F52" w:rsidRPr="00F8703D" w14:paraId="4BA8CC59" w14:textId="77777777" w:rsidTr="00741560">
        <w:tc>
          <w:tcPr>
            <w:tcW w:w="2813" w:type="dxa"/>
            <w:shd w:val="clear" w:color="auto" w:fill="auto"/>
          </w:tcPr>
          <w:p w14:paraId="021D8843" w14:textId="77777777" w:rsidR="002B5F52" w:rsidRPr="00F8703D" w:rsidRDefault="002B5F52" w:rsidP="00741560">
            <w:r w:rsidRPr="00F8703D">
              <w:t>Expert Reports</w:t>
            </w:r>
          </w:p>
        </w:tc>
        <w:tc>
          <w:tcPr>
            <w:tcW w:w="6660" w:type="dxa"/>
          </w:tcPr>
          <w:p w14:paraId="42012E0F" w14:textId="77777777" w:rsidR="002B5F52" w:rsidRPr="00F8703D" w:rsidRDefault="002B5F52" w:rsidP="00837E5A">
            <w:r w:rsidRPr="00F8703D">
              <w:t xml:space="preserve">P: </w:t>
            </w:r>
          </w:p>
          <w:p w14:paraId="664B282C" w14:textId="77777777" w:rsidR="002B5F52" w:rsidRPr="00F8703D" w:rsidRDefault="002B5F52" w:rsidP="00837E5A">
            <w:r w:rsidRPr="00F8703D">
              <w:t xml:space="preserve">D: </w:t>
            </w:r>
          </w:p>
          <w:p w14:paraId="4250C660" w14:textId="0567483E" w:rsidR="00E24AA0" w:rsidRPr="00F8703D" w:rsidRDefault="00E24AA0" w:rsidP="00837E5A"/>
        </w:tc>
      </w:tr>
      <w:tr w:rsidR="002B5F52" w:rsidRPr="00F8703D" w14:paraId="091B1F6B" w14:textId="77777777" w:rsidTr="00741560">
        <w:tc>
          <w:tcPr>
            <w:tcW w:w="2813" w:type="dxa"/>
          </w:tcPr>
          <w:p w14:paraId="25B46174" w14:textId="77777777" w:rsidR="002B5F52" w:rsidRPr="00F8703D" w:rsidRDefault="002B5F52" w:rsidP="00741560">
            <w:r w:rsidRPr="00F8703D">
              <w:t>Fact &amp; Expert Discovery Complete</w:t>
            </w:r>
          </w:p>
          <w:p w14:paraId="140B60EE" w14:textId="77777777" w:rsidR="002B5F52" w:rsidRPr="00F8703D" w:rsidRDefault="002B5F52" w:rsidP="00741560"/>
        </w:tc>
        <w:tc>
          <w:tcPr>
            <w:tcW w:w="6660" w:type="dxa"/>
          </w:tcPr>
          <w:p w14:paraId="1392505F" w14:textId="77777777" w:rsidR="002B5F52" w:rsidRPr="00F8703D" w:rsidRDefault="002B5F52" w:rsidP="00837E5A"/>
        </w:tc>
      </w:tr>
      <w:tr w:rsidR="002B5F52" w:rsidRPr="00F8703D" w14:paraId="37201FD2" w14:textId="77777777" w:rsidTr="00741560">
        <w:tc>
          <w:tcPr>
            <w:tcW w:w="2813" w:type="dxa"/>
          </w:tcPr>
          <w:p w14:paraId="71FFADAE" w14:textId="77777777" w:rsidR="002B5F52" w:rsidRPr="00F8703D" w:rsidRDefault="002B5F52" w:rsidP="00741560">
            <w:r w:rsidRPr="00F8703D">
              <w:t>Dispositive motions</w:t>
            </w:r>
          </w:p>
          <w:p w14:paraId="78B6D27D" w14:textId="77777777" w:rsidR="002B5F52" w:rsidRPr="00F8703D" w:rsidRDefault="002B5F52" w:rsidP="00741560"/>
        </w:tc>
        <w:tc>
          <w:tcPr>
            <w:tcW w:w="6660" w:type="dxa"/>
          </w:tcPr>
          <w:p w14:paraId="18B5F3EF" w14:textId="77777777" w:rsidR="002B5F52" w:rsidRPr="00F8703D" w:rsidRDefault="002B5F52" w:rsidP="00837E5A"/>
        </w:tc>
      </w:tr>
      <w:tr w:rsidR="002B5F52" w:rsidRPr="00F8703D" w14:paraId="48BB6C96" w14:textId="77777777" w:rsidTr="00741560">
        <w:tc>
          <w:tcPr>
            <w:tcW w:w="2813" w:type="dxa"/>
          </w:tcPr>
          <w:p w14:paraId="667179B4" w14:textId="77777777" w:rsidR="002B5F52" w:rsidRPr="00F8703D" w:rsidRDefault="002B5F52" w:rsidP="00741560">
            <w:r w:rsidRPr="00F8703D">
              <w:t>Pretrial Conference</w:t>
            </w:r>
          </w:p>
          <w:p w14:paraId="2A56D3FF" w14:textId="77777777" w:rsidR="002B5F52" w:rsidRPr="00F8703D" w:rsidRDefault="002B5F52" w:rsidP="00741560"/>
        </w:tc>
        <w:tc>
          <w:tcPr>
            <w:tcW w:w="6660" w:type="dxa"/>
          </w:tcPr>
          <w:p w14:paraId="600F9CCD" w14:textId="77777777" w:rsidR="002B5F52" w:rsidRPr="00F8703D" w:rsidRDefault="002B5F52" w:rsidP="00837E5A"/>
        </w:tc>
      </w:tr>
      <w:tr w:rsidR="002B5F52" w:rsidRPr="00F8703D" w14:paraId="7A0C67C9" w14:textId="77777777" w:rsidTr="00741560">
        <w:tc>
          <w:tcPr>
            <w:tcW w:w="2813" w:type="dxa"/>
          </w:tcPr>
          <w:p w14:paraId="60367A37" w14:textId="123B2B7A" w:rsidR="00E24AA0" w:rsidRPr="00F8703D" w:rsidRDefault="002B5F52" w:rsidP="00741560">
            <w:r w:rsidRPr="00F8703D">
              <w:t>Trial Date</w:t>
            </w:r>
          </w:p>
          <w:p w14:paraId="448FAFF0" w14:textId="77777777" w:rsidR="002B5F52" w:rsidRPr="00F8703D" w:rsidRDefault="002B5F52" w:rsidP="00741560"/>
        </w:tc>
        <w:tc>
          <w:tcPr>
            <w:tcW w:w="6660" w:type="dxa"/>
          </w:tcPr>
          <w:p w14:paraId="575D5E42" w14:textId="77777777" w:rsidR="002B5F52" w:rsidRPr="00F8703D" w:rsidRDefault="002B5F52" w:rsidP="00837E5A"/>
        </w:tc>
      </w:tr>
    </w:tbl>
    <w:p w14:paraId="48F68820" w14:textId="77777777" w:rsidR="00623AB3" w:rsidRPr="00F8703D" w:rsidRDefault="00623AB3" w:rsidP="00623AB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D10213" w14:textId="77777777" w:rsidR="00623AB3" w:rsidRPr="00F8703D" w:rsidRDefault="00623AB3" w:rsidP="00623A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703D">
        <w:rPr>
          <w:rFonts w:ascii="Times New Roman" w:hAnsi="Times New Roman" w:cs="Times New Roman"/>
          <w:sz w:val="24"/>
          <w:szCs w:val="24"/>
        </w:rPr>
        <w:t>Discovery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6675"/>
      </w:tblGrid>
      <w:tr w:rsidR="002B5F52" w:rsidRPr="00F8703D" w14:paraId="29F31665" w14:textId="77777777" w:rsidTr="00741560">
        <w:tc>
          <w:tcPr>
            <w:tcW w:w="2793" w:type="dxa"/>
            <w:shd w:val="clear" w:color="auto" w:fill="D9D9D9" w:themeFill="background1" w:themeFillShade="D9"/>
          </w:tcPr>
          <w:p w14:paraId="5149738F" w14:textId="77777777" w:rsidR="002B5F52" w:rsidRPr="00F8703D" w:rsidRDefault="002B5F52" w:rsidP="00837E5A"/>
        </w:tc>
        <w:tc>
          <w:tcPr>
            <w:tcW w:w="6675" w:type="dxa"/>
            <w:shd w:val="clear" w:color="auto" w:fill="D9D9D9" w:themeFill="background1" w:themeFillShade="D9"/>
          </w:tcPr>
          <w:p w14:paraId="09E31AEE" w14:textId="4583714A" w:rsidR="002B5F52" w:rsidRPr="00F8703D" w:rsidRDefault="002B5F52" w:rsidP="00741560">
            <w:r w:rsidRPr="00F8703D">
              <w:t>Parties’ Requested Limits</w:t>
            </w:r>
          </w:p>
        </w:tc>
      </w:tr>
      <w:tr w:rsidR="006902BD" w:rsidRPr="00F8703D" w14:paraId="383FCC63" w14:textId="77777777" w:rsidTr="00D90664">
        <w:trPr>
          <w:trHeight w:val="485"/>
        </w:trPr>
        <w:tc>
          <w:tcPr>
            <w:tcW w:w="2793" w:type="dxa"/>
          </w:tcPr>
          <w:p w14:paraId="12F57E5D" w14:textId="77777777" w:rsidR="006902BD" w:rsidRPr="00F8703D" w:rsidRDefault="006902BD" w:rsidP="00D90664">
            <w:r w:rsidRPr="00F8703D">
              <w:t>Depositions</w:t>
            </w:r>
          </w:p>
          <w:p w14:paraId="6EFD6A02" w14:textId="77777777" w:rsidR="006902BD" w:rsidRPr="00F8703D" w:rsidRDefault="006902BD" w:rsidP="00D90664"/>
        </w:tc>
        <w:tc>
          <w:tcPr>
            <w:tcW w:w="6675" w:type="dxa"/>
          </w:tcPr>
          <w:p w14:paraId="0AD8BFB9" w14:textId="77777777" w:rsidR="006902BD" w:rsidRPr="00F8703D" w:rsidRDefault="006902BD" w:rsidP="00D90664">
            <w:pPr>
              <w:jc w:val="center"/>
            </w:pPr>
          </w:p>
        </w:tc>
      </w:tr>
      <w:tr w:rsidR="002B5F52" w:rsidRPr="00F8703D" w14:paraId="3DB57270" w14:textId="77777777" w:rsidTr="00741560">
        <w:tc>
          <w:tcPr>
            <w:tcW w:w="2793" w:type="dxa"/>
          </w:tcPr>
          <w:p w14:paraId="6DAEF189" w14:textId="77777777" w:rsidR="002B5F52" w:rsidRPr="00F8703D" w:rsidRDefault="002B5F52" w:rsidP="00741560">
            <w:r w:rsidRPr="00F8703D">
              <w:t>Interrogatories</w:t>
            </w:r>
          </w:p>
          <w:p w14:paraId="6B751498" w14:textId="77777777" w:rsidR="002B5F52" w:rsidRPr="00F8703D" w:rsidRDefault="002B5F52" w:rsidP="00394AC8"/>
        </w:tc>
        <w:tc>
          <w:tcPr>
            <w:tcW w:w="6675" w:type="dxa"/>
          </w:tcPr>
          <w:p w14:paraId="05A406EE" w14:textId="77777777" w:rsidR="002B5F52" w:rsidRPr="00F8703D" w:rsidRDefault="002B5F52" w:rsidP="00837E5A">
            <w:pPr>
              <w:jc w:val="center"/>
            </w:pPr>
          </w:p>
          <w:p w14:paraId="00AA87BF" w14:textId="77777777" w:rsidR="002B5F52" w:rsidRPr="00F8703D" w:rsidRDefault="002B5F52" w:rsidP="00837E5A">
            <w:pPr>
              <w:jc w:val="center"/>
            </w:pPr>
          </w:p>
        </w:tc>
      </w:tr>
      <w:tr w:rsidR="002B5F52" w:rsidRPr="00F8703D" w14:paraId="1A06B339" w14:textId="77777777" w:rsidTr="00741560">
        <w:tc>
          <w:tcPr>
            <w:tcW w:w="2793" w:type="dxa"/>
          </w:tcPr>
          <w:p w14:paraId="74F3F76E" w14:textId="68B8E807" w:rsidR="002B5F52" w:rsidRPr="00F8703D" w:rsidRDefault="002B5F52" w:rsidP="00741560">
            <w:r w:rsidRPr="00F8703D">
              <w:t xml:space="preserve">Requests for </w:t>
            </w:r>
            <w:r w:rsidR="006902BD" w:rsidRPr="00F8703D">
              <w:t>Production</w:t>
            </w:r>
          </w:p>
          <w:p w14:paraId="4E683D15" w14:textId="77777777" w:rsidR="002B5F52" w:rsidRPr="00F8703D" w:rsidRDefault="002B5F52" w:rsidP="00394AC8"/>
        </w:tc>
        <w:tc>
          <w:tcPr>
            <w:tcW w:w="6675" w:type="dxa"/>
          </w:tcPr>
          <w:p w14:paraId="0FFC2DDE" w14:textId="77777777" w:rsidR="002B5F52" w:rsidRPr="00F8703D" w:rsidRDefault="002B5F52" w:rsidP="00837E5A">
            <w:pPr>
              <w:jc w:val="center"/>
            </w:pPr>
          </w:p>
        </w:tc>
      </w:tr>
      <w:tr w:rsidR="002B5F52" w:rsidRPr="00F8703D" w14:paraId="5526F389" w14:textId="77777777" w:rsidTr="00741560">
        <w:trPr>
          <w:trHeight w:val="485"/>
        </w:trPr>
        <w:tc>
          <w:tcPr>
            <w:tcW w:w="2793" w:type="dxa"/>
          </w:tcPr>
          <w:p w14:paraId="4AB75854" w14:textId="77777777" w:rsidR="006902BD" w:rsidRPr="00F8703D" w:rsidRDefault="006902BD" w:rsidP="006902BD">
            <w:r w:rsidRPr="00F8703D">
              <w:t>Requests for Admissions</w:t>
            </w:r>
          </w:p>
          <w:p w14:paraId="319E1957" w14:textId="6C50FBEB" w:rsidR="00E24AA0" w:rsidRPr="00F8703D" w:rsidRDefault="00E24AA0" w:rsidP="00741560"/>
        </w:tc>
        <w:tc>
          <w:tcPr>
            <w:tcW w:w="6675" w:type="dxa"/>
          </w:tcPr>
          <w:p w14:paraId="193ED980" w14:textId="77777777" w:rsidR="002B5F52" w:rsidRPr="00F8703D" w:rsidRDefault="002B5F52" w:rsidP="00837E5A">
            <w:pPr>
              <w:jc w:val="center"/>
            </w:pPr>
          </w:p>
        </w:tc>
      </w:tr>
      <w:bookmarkEnd w:id="2"/>
    </w:tbl>
    <w:p w14:paraId="6A6A82ED" w14:textId="072041E1" w:rsidR="001A0A58" w:rsidRPr="00F8703D" w:rsidRDefault="001A0A58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</w:rPr>
      </w:pPr>
    </w:p>
    <w:sectPr w:rsidR="001A0A58" w:rsidRPr="00F8703D" w:rsidSect="001A0A58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3C0D2" w14:textId="77777777" w:rsidR="001A0A58" w:rsidRDefault="001A0A58" w:rsidP="001A0A58">
      <w:r>
        <w:separator/>
      </w:r>
    </w:p>
  </w:endnote>
  <w:endnote w:type="continuationSeparator" w:id="0">
    <w:p w14:paraId="608C33AE" w14:textId="77777777" w:rsidR="001A0A58" w:rsidRDefault="001A0A58" w:rsidP="001A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879777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342A2" w14:textId="2C5F918B" w:rsidR="001A0A58" w:rsidRPr="00D82814" w:rsidRDefault="004B0032" w:rsidP="00D82814">
        <w:pPr>
          <w:pStyle w:val="Footer"/>
          <w:jc w:val="center"/>
          <w:rPr>
            <w:sz w:val="28"/>
            <w:szCs w:val="28"/>
          </w:rPr>
        </w:pPr>
        <w:r w:rsidRPr="00D82814">
          <w:rPr>
            <w:sz w:val="28"/>
            <w:szCs w:val="28"/>
          </w:rPr>
          <w:fldChar w:fldCharType="begin"/>
        </w:r>
        <w:r w:rsidRPr="00D82814">
          <w:rPr>
            <w:sz w:val="28"/>
            <w:szCs w:val="28"/>
          </w:rPr>
          <w:instrText xml:space="preserve"> PAGE   \* MERGEFORMAT </w:instrText>
        </w:r>
        <w:r w:rsidRPr="00D82814">
          <w:rPr>
            <w:sz w:val="28"/>
            <w:szCs w:val="28"/>
          </w:rPr>
          <w:fldChar w:fldCharType="separate"/>
        </w:r>
        <w:r w:rsidRPr="00D82814">
          <w:rPr>
            <w:noProof/>
            <w:sz w:val="28"/>
            <w:szCs w:val="28"/>
          </w:rPr>
          <w:t>2</w:t>
        </w:r>
        <w:r w:rsidRPr="00D82814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67226" w14:textId="77777777" w:rsidR="001A0A58" w:rsidRDefault="001A0A58" w:rsidP="001A0A58">
      <w:r>
        <w:separator/>
      </w:r>
    </w:p>
  </w:footnote>
  <w:footnote w:type="continuationSeparator" w:id="0">
    <w:p w14:paraId="4F88D62F" w14:textId="77777777" w:rsidR="001A0A58" w:rsidRDefault="001A0A58" w:rsidP="001A0A58">
      <w:r>
        <w:continuationSeparator/>
      </w:r>
    </w:p>
  </w:footnote>
  <w:footnote w:id="1">
    <w:p w14:paraId="41DDC3D7" w14:textId="38199AFE" w:rsidR="001A0A58" w:rsidRPr="00F8703D" w:rsidRDefault="001A0A58">
      <w:pPr>
        <w:spacing w:after="240" w:line="239" w:lineRule="auto"/>
        <w:ind w:firstLine="720"/>
        <w:jc w:val="both"/>
      </w:pPr>
      <w:r w:rsidRPr="00F8703D">
        <w:rPr>
          <w:rStyle w:val="FootnoteReference"/>
          <w:vertAlign w:val="superscript"/>
        </w:rPr>
        <w:footnoteRef/>
      </w:r>
      <w:r w:rsidRPr="00F8703D">
        <w:t xml:space="preserve"> If the </w:t>
      </w:r>
      <w:r w:rsidR="00FF5FCA" w:rsidRPr="00F8703D">
        <w:t>parties agree to the entry of the court’s standard HIPAA protective order, the</w:t>
      </w:r>
      <w:r w:rsidR="00790F45" w:rsidRPr="00F8703D">
        <w:t>y</w:t>
      </w:r>
      <w:r w:rsidR="00FF5FCA" w:rsidRPr="00F8703D">
        <w:t xml:space="preserve"> may indicate their agreement in the joint report of planning meeting.  If the parties require a HIPAA order tailored to the case, the moving party should email a proposed draft order to the chambers email address upon the filing of a motion. </w:t>
      </w:r>
      <w:r w:rsidRPr="00F8703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560" w:hanging="720"/>
      </w:pPr>
    </w:lvl>
    <w:lvl w:ilvl="3">
      <w:numFmt w:val="bullet"/>
      <w:lvlText w:val="•"/>
      <w:lvlJc w:val="left"/>
      <w:pPr>
        <w:ind w:left="2547" w:hanging="720"/>
      </w:pPr>
    </w:lvl>
    <w:lvl w:ilvl="4">
      <w:numFmt w:val="bullet"/>
      <w:lvlText w:val="•"/>
      <w:lvlJc w:val="left"/>
      <w:pPr>
        <w:ind w:left="3535" w:hanging="720"/>
      </w:pPr>
    </w:lvl>
    <w:lvl w:ilvl="5">
      <w:numFmt w:val="bullet"/>
      <w:lvlText w:val="•"/>
      <w:lvlJc w:val="left"/>
      <w:pPr>
        <w:ind w:left="4522" w:hanging="720"/>
      </w:pPr>
    </w:lvl>
    <w:lvl w:ilvl="6">
      <w:numFmt w:val="bullet"/>
      <w:lvlText w:val="•"/>
      <w:lvlJc w:val="left"/>
      <w:pPr>
        <w:ind w:left="5510" w:hanging="720"/>
      </w:pPr>
    </w:lvl>
    <w:lvl w:ilvl="7">
      <w:numFmt w:val="bullet"/>
      <w:lvlText w:val="•"/>
      <w:lvlJc w:val="left"/>
      <w:pPr>
        <w:ind w:left="6497" w:hanging="720"/>
      </w:pPr>
    </w:lvl>
    <w:lvl w:ilvl="8">
      <w:numFmt w:val="bullet"/>
      <w:lvlText w:val="•"/>
      <w:lvlJc w:val="left"/>
      <w:pPr>
        <w:ind w:left="7485" w:hanging="720"/>
      </w:pPr>
    </w:lvl>
  </w:abstractNum>
  <w:abstractNum w:abstractNumId="1" w15:restartNumberingAfterBreak="0">
    <w:nsid w:val="00000403"/>
    <w:multiLevelType w:val="multilevel"/>
    <w:tmpl w:val="A9BC24FC"/>
    <w:lvl w:ilvl="0">
      <w:start w:val="2"/>
      <w:numFmt w:val="lowerLetter"/>
      <w:lvlText w:val="(%1)"/>
      <w:lvlJc w:val="left"/>
      <w:pPr>
        <w:ind w:left="146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264" w:hanging="720"/>
      </w:pPr>
    </w:lvl>
    <w:lvl w:ilvl="2">
      <w:numFmt w:val="bullet"/>
      <w:lvlText w:val="•"/>
      <w:lvlJc w:val="left"/>
      <w:pPr>
        <w:ind w:left="3068" w:hanging="720"/>
      </w:pPr>
    </w:lvl>
    <w:lvl w:ilvl="3">
      <w:numFmt w:val="bullet"/>
      <w:lvlText w:val="•"/>
      <w:lvlJc w:val="left"/>
      <w:pPr>
        <w:ind w:left="3872" w:hanging="720"/>
      </w:pPr>
    </w:lvl>
    <w:lvl w:ilvl="4">
      <w:numFmt w:val="bullet"/>
      <w:lvlText w:val="•"/>
      <w:lvlJc w:val="left"/>
      <w:pPr>
        <w:ind w:left="4676" w:hanging="720"/>
      </w:pPr>
    </w:lvl>
    <w:lvl w:ilvl="5">
      <w:numFmt w:val="bullet"/>
      <w:lvlText w:val="•"/>
      <w:lvlJc w:val="left"/>
      <w:pPr>
        <w:ind w:left="5480" w:hanging="720"/>
      </w:pPr>
    </w:lvl>
    <w:lvl w:ilvl="6">
      <w:numFmt w:val="bullet"/>
      <w:lvlText w:val="•"/>
      <w:lvlJc w:val="left"/>
      <w:pPr>
        <w:ind w:left="6284" w:hanging="720"/>
      </w:pPr>
    </w:lvl>
    <w:lvl w:ilvl="7">
      <w:numFmt w:val="bullet"/>
      <w:lvlText w:val="•"/>
      <w:lvlJc w:val="left"/>
      <w:pPr>
        <w:ind w:left="7088" w:hanging="720"/>
      </w:pPr>
    </w:lvl>
    <w:lvl w:ilvl="8">
      <w:numFmt w:val="bullet"/>
      <w:lvlText w:val="•"/>
      <w:lvlJc w:val="left"/>
      <w:pPr>
        <w:ind w:left="7892" w:hanging="720"/>
      </w:pPr>
    </w:lvl>
  </w:abstractNum>
  <w:abstractNum w:abstractNumId="2" w15:restartNumberingAfterBreak="0">
    <w:nsid w:val="65B464BC"/>
    <w:multiLevelType w:val="hybridMultilevel"/>
    <w:tmpl w:val="9BC41F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A58"/>
    <w:rsid w:val="0001525C"/>
    <w:rsid w:val="00044D42"/>
    <w:rsid w:val="001A06C0"/>
    <w:rsid w:val="001A0A58"/>
    <w:rsid w:val="002B5F52"/>
    <w:rsid w:val="003330F8"/>
    <w:rsid w:val="0036214A"/>
    <w:rsid w:val="00394AC8"/>
    <w:rsid w:val="004835E3"/>
    <w:rsid w:val="004A4950"/>
    <w:rsid w:val="004B0032"/>
    <w:rsid w:val="0060757E"/>
    <w:rsid w:val="00623AB3"/>
    <w:rsid w:val="00627DFF"/>
    <w:rsid w:val="00673FCF"/>
    <w:rsid w:val="0068732B"/>
    <w:rsid w:val="006902BD"/>
    <w:rsid w:val="00711870"/>
    <w:rsid w:val="00722147"/>
    <w:rsid w:val="00741560"/>
    <w:rsid w:val="00790F45"/>
    <w:rsid w:val="007B70AD"/>
    <w:rsid w:val="00856393"/>
    <w:rsid w:val="008811E8"/>
    <w:rsid w:val="00923D07"/>
    <w:rsid w:val="00932882"/>
    <w:rsid w:val="00B950A4"/>
    <w:rsid w:val="00C24504"/>
    <w:rsid w:val="00C60200"/>
    <w:rsid w:val="00CF413C"/>
    <w:rsid w:val="00D4131F"/>
    <w:rsid w:val="00D82814"/>
    <w:rsid w:val="00D86BE1"/>
    <w:rsid w:val="00DD03DD"/>
    <w:rsid w:val="00E24AA0"/>
    <w:rsid w:val="00F85752"/>
    <w:rsid w:val="00F8703D"/>
    <w:rsid w:val="00FB4BCA"/>
    <w:rsid w:val="00FE29E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A78E9"/>
  <w14:defaultImageDpi w14:val="96"/>
  <w15:docId w15:val="{DC13C132-B698-4744-B148-CF9786C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72214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14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0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03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03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32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2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Nicholas Danella</cp:lastModifiedBy>
  <cp:revision>6</cp:revision>
  <cp:lastPrinted>2021-09-03T18:35:00Z</cp:lastPrinted>
  <dcterms:created xsi:type="dcterms:W3CDTF">2021-09-03T21:41:00Z</dcterms:created>
  <dcterms:modified xsi:type="dcterms:W3CDTF">2021-09-08T16:36:00Z</dcterms:modified>
</cp:coreProperties>
</file>